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FBE17" w14:textId="77777777" w:rsidR="002B6E92" w:rsidRDefault="002B6E92" w:rsidP="002B6E92"/>
    <w:tbl>
      <w:tblPr>
        <w:tblW w:w="9315" w:type="dxa"/>
        <w:tblInd w:w="-142" w:type="dxa"/>
        <w:tblLayout w:type="fixed"/>
        <w:tblLook w:val="04A0" w:firstRow="1" w:lastRow="0" w:firstColumn="1" w:lastColumn="0" w:noHBand="0" w:noVBand="1"/>
      </w:tblPr>
      <w:tblGrid>
        <w:gridCol w:w="3403"/>
        <w:gridCol w:w="5912"/>
      </w:tblGrid>
      <w:tr w:rsidR="002B6E92" w14:paraId="2C6CBDE3" w14:textId="77777777" w:rsidTr="0063325F">
        <w:trPr>
          <w:trHeight w:val="390"/>
        </w:trPr>
        <w:tc>
          <w:tcPr>
            <w:tcW w:w="3403" w:type="dxa"/>
            <w:hideMark/>
          </w:tcPr>
          <w:p w14:paraId="1BEC39B2" w14:textId="77777777" w:rsidR="002B6E92" w:rsidRDefault="002B6E92" w:rsidP="0063325F">
            <w:pPr>
              <w:spacing w:before="60" w:after="60" w:line="252" w:lineRule="auto"/>
              <w:jc w:val="both"/>
              <w:rPr>
                <w:b/>
                <w:szCs w:val="24"/>
              </w:rPr>
            </w:pPr>
            <w:r>
              <w:rPr>
                <w:b/>
                <w:szCs w:val="24"/>
              </w:rPr>
              <w:t>Kohus</w:t>
            </w:r>
          </w:p>
        </w:tc>
        <w:tc>
          <w:tcPr>
            <w:tcW w:w="5912" w:type="dxa"/>
            <w:hideMark/>
          </w:tcPr>
          <w:p w14:paraId="506E2420" w14:textId="77777777" w:rsidR="002B6E92" w:rsidRDefault="002B6E92" w:rsidP="0063325F">
            <w:pPr>
              <w:spacing w:before="60" w:after="60" w:line="252" w:lineRule="auto"/>
              <w:jc w:val="both"/>
              <w:rPr>
                <w:szCs w:val="24"/>
              </w:rPr>
            </w:pPr>
            <w:r>
              <w:rPr>
                <w:szCs w:val="24"/>
              </w:rPr>
              <w:t>Tallinna Halduskohus</w:t>
            </w:r>
          </w:p>
        </w:tc>
      </w:tr>
      <w:tr w:rsidR="002B6E92" w14:paraId="58DD4EE3" w14:textId="77777777" w:rsidTr="0063325F">
        <w:trPr>
          <w:trHeight w:val="390"/>
        </w:trPr>
        <w:tc>
          <w:tcPr>
            <w:tcW w:w="3403" w:type="dxa"/>
            <w:hideMark/>
          </w:tcPr>
          <w:p w14:paraId="62BD7445" w14:textId="77777777" w:rsidR="002B6E92" w:rsidRDefault="002B6E92" w:rsidP="0063325F">
            <w:pPr>
              <w:spacing w:before="60" w:after="60" w:line="252" w:lineRule="auto"/>
              <w:jc w:val="both"/>
              <w:rPr>
                <w:b/>
                <w:szCs w:val="24"/>
              </w:rPr>
            </w:pPr>
            <w:r>
              <w:rPr>
                <w:b/>
                <w:szCs w:val="24"/>
              </w:rPr>
              <w:t>Kohtunik</w:t>
            </w:r>
          </w:p>
        </w:tc>
        <w:tc>
          <w:tcPr>
            <w:tcW w:w="5912" w:type="dxa"/>
            <w:hideMark/>
          </w:tcPr>
          <w:p w14:paraId="19226DDC" w14:textId="77777777" w:rsidR="002B6E92" w:rsidRDefault="002B6E92" w:rsidP="0063325F">
            <w:pPr>
              <w:spacing w:before="60" w:after="60" w:line="252" w:lineRule="auto"/>
              <w:jc w:val="both"/>
              <w:rPr>
                <w:szCs w:val="24"/>
              </w:rPr>
            </w:pPr>
            <w:r>
              <w:rPr>
                <w:szCs w:val="24"/>
              </w:rPr>
              <w:t>Janek Laidvee</w:t>
            </w:r>
          </w:p>
        </w:tc>
      </w:tr>
      <w:tr w:rsidR="002B6E92" w14:paraId="65BD1DFA" w14:textId="77777777" w:rsidTr="0063325F">
        <w:trPr>
          <w:trHeight w:val="390"/>
        </w:trPr>
        <w:tc>
          <w:tcPr>
            <w:tcW w:w="3403" w:type="dxa"/>
            <w:hideMark/>
          </w:tcPr>
          <w:p w14:paraId="3D283C9F" w14:textId="77777777" w:rsidR="002B6E92" w:rsidRDefault="002B6E92" w:rsidP="0063325F">
            <w:pPr>
              <w:spacing w:before="60" w:after="60" w:line="252" w:lineRule="auto"/>
              <w:jc w:val="both"/>
              <w:rPr>
                <w:b/>
                <w:szCs w:val="24"/>
              </w:rPr>
            </w:pPr>
            <w:r>
              <w:rPr>
                <w:b/>
                <w:szCs w:val="24"/>
              </w:rPr>
              <w:t>Otsuse tegemise aeg ja koht</w:t>
            </w:r>
          </w:p>
        </w:tc>
        <w:tc>
          <w:tcPr>
            <w:tcW w:w="5912" w:type="dxa"/>
            <w:hideMark/>
          </w:tcPr>
          <w:p w14:paraId="4BAA77A7" w14:textId="171AD445" w:rsidR="002B6E92" w:rsidRDefault="00080641" w:rsidP="0063325F">
            <w:pPr>
              <w:spacing w:before="60" w:after="60" w:line="252" w:lineRule="auto"/>
              <w:jc w:val="both"/>
              <w:rPr>
                <w:szCs w:val="24"/>
              </w:rPr>
            </w:pPr>
            <w:r>
              <w:rPr>
                <w:szCs w:val="24"/>
              </w:rPr>
              <w:t>27</w:t>
            </w:r>
            <w:r w:rsidR="002B6E92">
              <w:rPr>
                <w:szCs w:val="24"/>
              </w:rPr>
              <w:t>.0</w:t>
            </w:r>
            <w:r>
              <w:rPr>
                <w:szCs w:val="24"/>
              </w:rPr>
              <w:t>2</w:t>
            </w:r>
            <w:r w:rsidR="002B6E92">
              <w:rPr>
                <w:szCs w:val="24"/>
              </w:rPr>
              <w:t>.202</w:t>
            </w:r>
            <w:r>
              <w:rPr>
                <w:szCs w:val="24"/>
              </w:rPr>
              <w:t>5</w:t>
            </w:r>
            <w:r w:rsidR="002B6E92">
              <w:rPr>
                <w:szCs w:val="24"/>
              </w:rPr>
              <w:t>, Tallinn</w:t>
            </w:r>
          </w:p>
        </w:tc>
      </w:tr>
      <w:tr w:rsidR="002B6E92" w14:paraId="4158ABD5" w14:textId="77777777" w:rsidTr="0063325F">
        <w:trPr>
          <w:trHeight w:val="390"/>
        </w:trPr>
        <w:tc>
          <w:tcPr>
            <w:tcW w:w="3403" w:type="dxa"/>
            <w:hideMark/>
          </w:tcPr>
          <w:p w14:paraId="2333F7A2" w14:textId="77777777" w:rsidR="002B6E92" w:rsidRDefault="002B6E92" w:rsidP="0063325F">
            <w:pPr>
              <w:spacing w:before="60" w:after="60" w:line="252" w:lineRule="auto"/>
              <w:jc w:val="both"/>
              <w:rPr>
                <w:b/>
                <w:szCs w:val="24"/>
              </w:rPr>
            </w:pPr>
            <w:r>
              <w:rPr>
                <w:b/>
                <w:szCs w:val="24"/>
              </w:rPr>
              <w:t>Haldusasja number</w:t>
            </w:r>
          </w:p>
        </w:tc>
        <w:tc>
          <w:tcPr>
            <w:tcW w:w="5912" w:type="dxa"/>
            <w:hideMark/>
          </w:tcPr>
          <w:p w14:paraId="1BAFC657" w14:textId="77777777" w:rsidR="002B6E92" w:rsidRDefault="002B6E92" w:rsidP="0063325F">
            <w:pPr>
              <w:spacing w:before="60" w:after="60" w:line="252" w:lineRule="auto"/>
              <w:jc w:val="both"/>
              <w:rPr>
                <w:szCs w:val="24"/>
              </w:rPr>
            </w:pPr>
            <w:r>
              <w:t>3-23-599</w:t>
            </w:r>
          </w:p>
        </w:tc>
      </w:tr>
      <w:tr w:rsidR="002B6E92" w14:paraId="01DB1D0B" w14:textId="77777777" w:rsidTr="0063325F">
        <w:trPr>
          <w:trHeight w:val="390"/>
        </w:trPr>
        <w:tc>
          <w:tcPr>
            <w:tcW w:w="3403" w:type="dxa"/>
            <w:hideMark/>
          </w:tcPr>
          <w:p w14:paraId="01C4D503" w14:textId="77777777" w:rsidR="002B6E92" w:rsidRDefault="002B6E92" w:rsidP="0063325F">
            <w:pPr>
              <w:spacing w:before="60" w:after="60" w:line="252" w:lineRule="auto"/>
              <w:jc w:val="both"/>
              <w:rPr>
                <w:b/>
                <w:szCs w:val="24"/>
              </w:rPr>
            </w:pPr>
            <w:r>
              <w:rPr>
                <w:b/>
                <w:szCs w:val="24"/>
              </w:rPr>
              <w:t>Haldusasi</w:t>
            </w:r>
          </w:p>
        </w:tc>
        <w:tc>
          <w:tcPr>
            <w:tcW w:w="5912" w:type="dxa"/>
            <w:hideMark/>
          </w:tcPr>
          <w:p w14:paraId="772C8444" w14:textId="77777777" w:rsidR="002B6E92" w:rsidRDefault="002B6E92" w:rsidP="0063325F">
            <w:pPr>
              <w:spacing w:before="60" w:after="60" w:line="252" w:lineRule="auto"/>
              <w:jc w:val="both"/>
              <w:rPr>
                <w:szCs w:val="24"/>
              </w:rPr>
            </w:pPr>
            <w:r>
              <w:rPr>
                <w:szCs w:val="24"/>
              </w:rPr>
              <w:t>Anseküla Jahiselts MTÜ</w:t>
            </w:r>
            <w:r w:rsidRPr="00537AB6">
              <w:rPr>
                <w:szCs w:val="24"/>
              </w:rPr>
              <w:t xml:space="preserve"> kaebus tühistada </w:t>
            </w:r>
            <w:bookmarkStart w:id="0" w:name="_Hlk190777734"/>
            <w:r w:rsidRPr="00537AB6">
              <w:rPr>
                <w:szCs w:val="24"/>
              </w:rPr>
              <w:t xml:space="preserve">Keskkonnaameti </w:t>
            </w:r>
            <w:r>
              <w:t>2</w:t>
            </w:r>
            <w:r w:rsidRPr="005C3D75">
              <w:t>9.</w:t>
            </w:r>
            <w:r>
              <w:t>11</w:t>
            </w:r>
            <w:r w:rsidRPr="005C3D75">
              <w:t>.2022 korraldus</w:t>
            </w:r>
            <w:r>
              <w:t>e</w:t>
            </w:r>
            <w:r w:rsidRPr="005C3D75">
              <w:t xml:space="preserve"> nr</w:t>
            </w:r>
            <w:r>
              <w:t xml:space="preserve"> </w:t>
            </w:r>
            <w:bookmarkStart w:id="1" w:name="_Hlk131585898"/>
            <w:r w:rsidRPr="00403E37">
              <w:t>1-3/22/584</w:t>
            </w:r>
            <w:r w:rsidRPr="005C3D75">
              <w:t xml:space="preserve"> </w:t>
            </w:r>
            <w:bookmarkEnd w:id="1"/>
            <w:r>
              <w:t xml:space="preserve">„Aste, </w:t>
            </w:r>
            <w:proofErr w:type="spellStart"/>
            <w:r>
              <w:t>Eikla</w:t>
            </w:r>
            <w:proofErr w:type="spellEnd"/>
            <w:r>
              <w:t>, Kärla, Kihelkonna, Lümanda, Mustjala, Salme ning Torgu jahipiirkonna kasutusõiguse loa pikendamine“ p 1.7</w:t>
            </w:r>
            <w:bookmarkEnd w:id="0"/>
          </w:p>
        </w:tc>
      </w:tr>
      <w:tr w:rsidR="002B6E92" w14:paraId="080FE870" w14:textId="77777777" w:rsidTr="0063325F">
        <w:trPr>
          <w:trHeight w:val="390"/>
        </w:trPr>
        <w:tc>
          <w:tcPr>
            <w:tcW w:w="3403" w:type="dxa"/>
            <w:hideMark/>
          </w:tcPr>
          <w:p w14:paraId="4DF5EE9C" w14:textId="77777777" w:rsidR="002B6E92" w:rsidRDefault="002B6E92" w:rsidP="0063325F">
            <w:pPr>
              <w:spacing w:before="60" w:after="60" w:line="252" w:lineRule="auto"/>
              <w:jc w:val="both"/>
              <w:rPr>
                <w:b/>
                <w:szCs w:val="24"/>
              </w:rPr>
            </w:pPr>
            <w:r>
              <w:rPr>
                <w:b/>
                <w:szCs w:val="24"/>
              </w:rPr>
              <w:t>Menetlusosalised</w:t>
            </w:r>
          </w:p>
        </w:tc>
        <w:tc>
          <w:tcPr>
            <w:tcW w:w="5912" w:type="dxa"/>
            <w:hideMark/>
          </w:tcPr>
          <w:p w14:paraId="6ECFB8AE" w14:textId="3FC6EF20" w:rsidR="002B6E92" w:rsidRDefault="002B6E92" w:rsidP="0063325F">
            <w:pPr>
              <w:spacing w:before="60" w:after="60" w:line="252" w:lineRule="auto"/>
            </w:pPr>
            <w:r>
              <w:t xml:space="preserve">Kaebaja – </w:t>
            </w:r>
            <w:r w:rsidRPr="002B6E92">
              <w:t xml:space="preserve">Anseküla Jahiselts MTÜ, </w:t>
            </w:r>
            <w:r w:rsidR="00C53198">
              <w:t>lepinguline esindaja Ants Kuningas</w:t>
            </w:r>
          </w:p>
          <w:p w14:paraId="31ECCC2B" w14:textId="77777777" w:rsidR="002B6E92" w:rsidRDefault="002B6E92" w:rsidP="0063325F">
            <w:pPr>
              <w:spacing w:before="60" w:after="60" w:line="252" w:lineRule="auto"/>
              <w:jc w:val="both"/>
            </w:pPr>
            <w:r>
              <w:t xml:space="preserve">Vastustaja – </w:t>
            </w:r>
            <w:r w:rsidRPr="002B6E92">
              <w:t xml:space="preserve">Keskkonnaamet, volitatud esindaja Signe </w:t>
            </w:r>
            <w:proofErr w:type="spellStart"/>
            <w:r w:rsidRPr="002B6E92">
              <w:t>Lehtme</w:t>
            </w:r>
            <w:proofErr w:type="spellEnd"/>
          </w:p>
          <w:p w14:paraId="64616942" w14:textId="77777777" w:rsidR="002B6E92" w:rsidRDefault="002B6E92" w:rsidP="0063325F">
            <w:pPr>
              <w:spacing w:before="60" w:after="60" w:line="252" w:lineRule="auto"/>
              <w:jc w:val="both"/>
            </w:pPr>
            <w:r>
              <w:t>Kolmas isik ‒</w:t>
            </w:r>
            <w:r w:rsidRPr="002B6E92">
              <w:t xml:space="preserve"> Salme Jahimeeste Selts, seaduslik esindaja </w:t>
            </w:r>
            <w:proofErr w:type="spellStart"/>
            <w:r w:rsidRPr="002B6E92">
              <w:t>Raino</w:t>
            </w:r>
            <w:proofErr w:type="spellEnd"/>
            <w:r w:rsidRPr="002B6E92">
              <w:t xml:space="preserve"> Pagil</w:t>
            </w:r>
          </w:p>
        </w:tc>
      </w:tr>
      <w:tr w:rsidR="002B6E92" w14:paraId="1D4E70E4" w14:textId="77777777" w:rsidTr="0063325F">
        <w:trPr>
          <w:trHeight w:val="390"/>
        </w:trPr>
        <w:tc>
          <w:tcPr>
            <w:tcW w:w="3403" w:type="dxa"/>
            <w:hideMark/>
          </w:tcPr>
          <w:p w14:paraId="6554D3E5" w14:textId="77777777" w:rsidR="002B6E92" w:rsidRDefault="002B6E92" w:rsidP="0063325F">
            <w:pPr>
              <w:spacing w:before="60" w:after="60" w:line="252" w:lineRule="auto"/>
              <w:jc w:val="both"/>
              <w:rPr>
                <w:b/>
                <w:szCs w:val="24"/>
              </w:rPr>
            </w:pPr>
            <w:r>
              <w:rPr>
                <w:b/>
                <w:szCs w:val="24"/>
              </w:rPr>
              <w:t>Asja läbivaatamine</w:t>
            </w:r>
          </w:p>
        </w:tc>
        <w:tc>
          <w:tcPr>
            <w:tcW w:w="5912" w:type="dxa"/>
            <w:hideMark/>
          </w:tcPr>
          <w:p w14:paraId="0251F5C6" w14:textId="77777777" w:rsidR="002B6E92" w:rsidRDefault="002B6E92" w:rsidP="0063325F">
            <w:pPr>
              <w:spacing w:before="60" w:after="60" w:line="252" w:lineRule="auto"/>
              <w:jc w:val="both"/>
              <w:rPr>
                <w:szCs w:val="24"/>
              </w:rPr>
            </w:pPr>
            <w:r>
              <w:rPr>
                <w:szCs w:val="24"/>
              </w:rPr>
              <w:t>Kirjalik menetlus</w:t>
            </w:r>
          </w:p>
        </w:tc>
      </w:tr>
    </w:tbl>
    <w:p w14:paraId="654DAB00" w14:textId="77777777" w:rsidR="002B6E92" w:rsidRDefault="002B6E92" w:rsidP="002B6E92">
      <w:pPr>
        <w:spacing w:before="120" w:after="120"/>
        <w:jc w:val="both"/>
        <w:outlineLvl w:val="0"/>
      </w:pPr>
    </w:p>
    <w:p w14:paraId="6FA61D7A" w14:textId="77777777" w:rsidR="002B6E92" w:rsidRDefault="002B6E92" w:rsidP="002B6E92">
      <w:pPr>
        <w:spacing w:before="120" w:after="120"/>
        <w:jc w:val="both"/>
        <w:outlineLvl w:val="0"/>
        <w:rPr>
          <w:b/>
          <w:szCs w:val="24"/>
        </w:rPr>
      </w:pPr>
      <w:r>
        <w:rPr>
          <w:b/>
          <w:szCs w:val="24"/>
        </w:rPr>
        <w:t>RESOLUTSIOON</w:t>
      </w:r>
    </w:p>
    <w:p w14:paraId="52C5C289" w14:textId="6BD44899" w:rsidR="002B6E92" w:rsidRDefault="002C1D63" w:rsidP="002B6E92">
      <w:pPr>
        <w:numPr>
          <w:ilvl w:val="0"/>
          <w:numId w:val="1"/>
        </w:numPr>
        <w:tabs>
          <w:tab w:val="left" w:pos="426"/>
        </w:tabs>
        <w:spacing w:after="120"/>
        <w:jc w:val="both"/>
        <w:rPr>
          <w:b/>
          <w:szCs w:val="24"/>
        </w:rPr>
      </w:pPr>
      <w:r>
        <w:rPr>
          <w:b/>
          <w:szCs w:val="24"/>
        </w:rPr>
        <w:t xml:space="preserve">Rahuldada kaebus ja tühistada </w:t>
      </w:r>
      <w:bookmarkStart w:id="2" w:name="_Hlk191370025"/>
      <w:r w:rsidRPr="002C1D63">
        <w:rPr>
          <w:b/>
          <w:szCs w:val="24"/>
        </w:rPr>
        <w:t xml:space="preserve">Keskkonnaameti 29.11.2022 korralduse nr 1-3/22/584 „Aste, </w:t>
      </w:r>
      <w:proofErr w:type="spellStart"/>
      <w:r w:rsidRPr="002C1D63">
        <w:rPr>
          <w:b/>
          <w:szCs w:val="24"/>
        </w:rPr>
        <w:t>Eikla</w:t>
      </w:r>
      <w:proofErr w:type="spellEnd"/>
      <w:r w:rsidRPr="002C1D63">
        <w:rPr>
          <w:b/>
          <w:szCs w:val="24"/>
        </w:rPr>
        <w:t>, Kärla, Kihelkonna, Lümanda, Mustjala, Salme ning Torgu jahipiirkonna kasutusõiguse loa pikendamine“ p 1.7</w:t>
      </w:r>
      <w:r>
        <w:rPr>
          <w:b/>
          <w:szCs w:val="24"/>
        </w:rPr>
        <w:t>.</w:t>
      </w:r>
      <w:bookmarkEnd w:id="2"/>
    </w:p>
    <w:p w14:paraId="07C4ED4C" w14:textId="4F497448" w:rsidR="002B6E92" w:rsidRPr="00C53198" w:rsidRDefault="002C1D63" w:rsidP="00C53198">
      <w:pPr>
        <w:numPr>
          <w:ilvl w:val="0"/>
          <w:numId w:val="1"/>
        </w:numPr>
        <w:tabs>
          <w:tab w:val="left" w:pos="426"/>
        </w:tabs>
        <w:spacing w:after="120"/>
        <w:jc w:val="both"/>
        <w:rPr>
          <w:b/>
          <w:szCs w:val="24"/>
        </w:rPr>
      </w:pPr>
      <w:r>
        <w:rPr>
          <w:b/>
          <w:szCs w:val="24"/>
        </w:rPr>
        <w:t xml:space="preserve">Mõista Keskkonnaametilt Anseküla Jahiselts MTÜ kasuks välja menetluskulud summas </w:t>
      </w:r>
      <w:r w:rsidR="00C53198">
        <w:rPr>
          <w:b/>
          <w:szCs w:val="24"/>
        </w:rPr>
        <w:t>644</w:t>
      </w:r>
      <w:r>
        <w:rPr>
          <w:b/>
          <w:szCs w:val="24"/>
        </w:rPr>
        <w:t xml:space="preserve"> eurot. M</w:t>
      </w:r>
      <w:r w:rsidR="00C53198">
        <w:rPr>
          <w:b/>
          <w:szCs w:val="24"/>
        </w:rPr>
        <w:t xml:space="preserve">enetluskulud tuleb kanda </w:t>
      </w:r>
      <w:r w:rsidR="00C53198" w:rsidRPr="00C53198">
        <w:rPr>
          <w:b/>
          <w:szCs w:val="24"/>
        </w:rPr>
        <w:t xml:space="preserve">kaebaja lepingulise esindaja </w:t>
      </w:r>
      <w:proofErr w:type="spellStart"/>
      <w:r w:rsidR="00C53198" w:rsidRPr="00C53198">
        <w:rPr>
          <w:b/>
          <w:szCs w:val="24"/>
        </w:rPr>
        <w:t>Juulius</w:t>
      </w:r>
      <w:proofErr w:type="spellEnd"/>
      <w:r w:rsidR="00C53198" w:rsidRPr="00C53198">
        <w:rPr>
          <w:b/>
          <w:szCs w:val="24"/>
        </w:rPr>
        <w:t xml:space="preserve"> OÜ kontole</w:t>
      </w:r>
      <w:r w:rsidR="00C53198">
        <w:rPr>
          <w:b/>
          <w:szCs w:val="24"/>
        </w:rPr>
        <w:t xml:space="preserve"> </w:t>
      </w:r>
      <w:r w:rsidR="00C53198" w:rsidRPr="00C53198">
        <w:rPr>
          <w:b/>
          <w:szCs w:val="24"/>
        </w:rPr>
        <w:t>EE031010220196892222 SEB Pank AS-</w:t>
      </w:r>
      <w:r w:rsidR="00C53198">
        <w:rPr>
          <w:b/>
          <w:szCs w:val="24"/>
        </w:rPr>
        <w:t>i</w:t>
      </w:r>
      <w:r w:rsidR="00C53198" w:rsidRPr="00C53198">
        <w:rPr>
          <w:b/>
          <w:szCs w:val="24"/>
        </w:rPr>
        <w:t>s</w:t>
      </w:r>
      <w:r w:rsidR="00C53198">
        <w:rPr>
          <w:b/>
          <w:szCs w:val="24"/>
        </w:rPr>
        <w:t>.</w:t>
      </w:r>
    </w:p>
    <w:p w14:paraId="28D022D3" w14:textId="77777777" w:rsidR="002B6E92" w:rsidRDefault="002B6E92" w:rsidP="002B6E92">
      <w:pPr>
        <w:tabs>
          <w:tab w:val="left" w:pos="426"/>
        </w:tabs>
        <w:spacing w:after="120"/>
        <w:contextualSpacing/>
        <w:jc w:val="both"/>
        <w:rPr>
          <w:b/>
          <w:szCs w:val="24"/>
        </w:rPr>
      </w:pPr>
    </w:p>
    <w:p w14:paraId="53D4C48E" w14:textId="77777777" w:rsidR="002B6E92" w:rsidRDefault="002B6E92" w:rsidP="002B6E92">
      <w:pPr>
        <w:tabs>
          <w:tab w:val="left" w:pos="426"/>
        </w:tabs>
        <w:spacing w:before="120" w:after="120"/>
        <w:contextualSpacing/>
        <w:jc w:val="both"/>
        <w:rPr>
          <w:b/>
          <w:szCs w:val="24"/>
        </w:rPr>
      </w:pPr>
      <w:r>
        <w:rPr>
          <w:b/>
          <w:szCs w:val="24"/>
        </w:rPr>
        <w:t>EDASIKAEBAMISE KORD</w:t>
      </w:r>
    </w:p>
    <w:p w14:paraId="24855580" w14:textId="60305CEE" w:rsidR="002B6E92" w:rsidRDefault="002B6E92" w:rsidP="002B6E92">
      <w:pPr>
        <w:autoSpaceDE w:val="0"/>
        <w:autoSpaceDN w:val="0"/>
        <w:adjustRightInd w:val="0"/>
        <w:spacing w:after="180"/>
        <w:ind w:right="-23"/>
        <w:jc w:val="both"/>
        <w:rPr>
          <w:szCs w:val="24"/>
          <w:lang w:eastAsia="et-EE"/>
        </w:rPr>
      </w:pPr>
      <w:r>
        <w:rPr>
          <w:szCs w:val="24"/>
          <w:lang w:eastAsia="et-EE"/>
        </w:rPr>
        <w:t xml:space="preserve">Otsuse peale võib esitada apellatsioonkaebuse Tallinna Ringkonnakohtule 30 päeva jooksul otsuse avalikult teatavakstegemisest arvates, so hiljemalt </w:t>
      </w:r>
      <w:r w:rsidR="00534309">
        <w:rPr>
          <w:szCs w:val="24"/>
          <w:lang w:eastAsia="et-EE"/>
        </w:rPr>
        <w:t>31</w:t>
      </w:r>
      <w:r>
        <w:rPr>
          <w:szCs w:val="24"/>
          <w:lang w:eastAsia="et-EE"/>
        </w:rPr>
        <w:t>.0</w:t>
      </w:r>
      <w:r w:rsidR="00534309">
        <w:rPr>
          <w:szCs w:val="24"/>
          <w:lang w:eastAsia="et-EE"/>
        </w:rPr>
        <w:t>3</w:t>
      </w:r>
      <w:r>
        <w:rPr>
          <w:szCs w:val="24"/>
          <w:lang w:eastAsia="et-EE"/>
        </w:rPr>
        <w:t>.202</w:t>
      </w:r>
      <w:r w:rsidR="00534309">
        <w:rPr>
          <w:szCs w:val="24"/>
          <w:lang w:eastAsia="et-EE"/>
        </w:rPr>
        <w:t>5</w:t>
      </w:r>
      <w:r>
        <w:rPr>
          <w:szCs w:val="24"/>
          <w:lang w:eastAsia="et-EE"/>
        </w:rPr>
        <w:t xml:space="preserve"> (halduskohtumenetluse seadustiku (HKMS) § 181 lg 1).</w:t>
      </w:r>
    </w:p>
    <w:p w14:paraId="2A2DE824" w14:textId="77777777" w:rsidR="002B6E92" w:rsidRDefault="002B6E92" w:rsidP="002B6E92">
      <w:pPr>
        <w:autoSpaceDE w:val="0"/>
        <w:autoSpaceDN w:val="0"/>
        <w:adjustRightInd w:val="0"/>
        <w:spacing w:after="180"/>
        <w:ind w:right="-23"/>
        <w:jc w:val="both"/>
        <w:rPr>
          <w:szCs w:val="24"/>
          <w:lang w:eastAsia="et-EE"/>
        </w:rPr>
      </w:pPr>
      <w:r>
        <w:rPr>
          <w:szCs w:val="24"/>
          <w:lang w:eastAsia="et-EE"/>
        </w:rPr>
        <w:t>Vastuseks esitatud apellatsioonkaebusele võib teine menetlusosaline esitada vastuapellatsioon</w:t>
      </w:r>
      <w:r>
        <w:rPr>
          <w:szCs w:val="24"/>
          <w:lang w:eastAsia="et-EE"/>
        </w:rPr>
        <w:softHyphen/>
        <w:t>kaebuse 14 päeva jooksul apellatsioonkaebuse vastuapellatsioonkaebuse esitajale kätte</w:t>
      </w:r>
      <w:r>
        <w:rPr>
          <w:szCs w:val="24"/>
          <w:lang w:eastAsia="et-EE"/>
        </w:rPr>
        <w:softHyphen/>
        <w:t>toimetamisest arvates või ülejäänud apellatsioonitähtaja jooksul, kui see on pikem kui 14 päeva (HKMS § 184).</w:t>
      </w:r>
    </w:p>
    <w:p w14:paraId="3E2F8259" w14:textId="77777777" w:rsidR="002B6E92" w:rsidRDefault="002B6E92" w:rsidP="002B6E92">
      <w:pPr>
        <w:autoSpaceDE w:val="0"/>
        <w:autoSpaceDN w:val="0"/>
        <w:adjustRightInd w:val="0"/>
        <w:spacing w:after="180"/>
        <w:ind w:right="-23"/>
        <w:jc w:val="both"/>
        <w:rPr>
          <w:szCs w:val="24"/>
          <w:lang w:eastAsia="et-EE"/>
        </w:rPr>
      </w:pPr>
      <w:r>
        <w:rPr>
          <w:szCs w:val="24"/>
          <w:lang w:eastAsia="et-EE"/>
        </w:rPr>
        <w:t>Kui apellant soovib asja arutamist kohtuistungil, tuleb tal seda apellatsioonkaebuses märkida, vastasel korral eeldatakse, et ta on nõus asja lahendamisega kirjalikus menetluses (HKMS § 182 lg 1 p 9).</w:t>
      </w:r>
    </w:p>
    <w:p w14:paraId="3FA85EEF" w14:textId="77777777" w:rsidR="002B6E92" w:rsidRDefault="002B6E92" w:rsidP="002B6E92">
      <w:pPr>
        <w:keepNext/>
        <w:spacing w:before="120" w:after="120"/>
        <w:jc w:val="both"/>
        <w:rPr>
          <w:szCs w:val="24"/>
          <w:lang w:eastAsia="et-EE"/>
        </w:rPr>
      </w:pPr>
      <w:r>
        <w:rPr>
          <w:szCs w:val="24"/>
          <w:lang w:eastAsia="et-EE"/>
        </w:rPr>
        <w:lastRenderedPageBreak/>
        <w:t>Kui menetlusosaline soovib apellatsioonkaebuse esitamiseks saada menetlusabi, tuleb tal esitada ringkonnakohtule vastavasisuline taotlus. Menetlusabi taotluse esitamine ei peata menetlustähtaja kulgemist (HKMS § 116 lg 5) ning apellatsioonitähtaja järgimiseks peab menetlusabi taotleja tegema tähtaja kestel ka menetlustoimingu, mille tegemiseks ta menetlusabi taotleb, eelkõige esitama apellatsioonkaebuse (HKMS § 116 lg 6).</w:t>
      </w:r>
    </w:p>
    <w:p w14:paraId="394EBF0E" w14:textId="77777777" w:rsidR="002B6E92" w:rsidRDefault="002B6E92" w:rsidP="002B6E92">
      <w:pPr>
        <w:keepNext/>
        <w:spacing w:before="120" w:after="120"/>
        <w:jc w:val="both"/>
        <w:rPr>
          <w:b/>
          <w:szCs w:val="24"/>
        </w:rPr>
      </w:pPr>
      <w:r>
        <w:rPr>
          <w:b/>
          <w:szCs w:val="24"/>
        </w:rPr>
        <w:t>ASJAOLUD JA MENETLUSE KÄIK</w:t>
      </w:r>
    </w:p>
    <w:p w14:paraId="1D0459D3" w14:textId="77777777" w:rsidR="002B6E92" w:rsidRPr="00B415F7" w:rsidRDefault="002B6E92" w:rsidP="002B6E92">
      <w:pPr>
        <w:pStyle w:val="Pealkiri2"/>
        <w:numPr>
          <w:ilvl w:val="0"/>
          <w:numId w:val="4"/>
        </w:numPr>
        <w:tabs>
          <w:tab w:val="left" w:pos="284"/>
        </w:tabs>
        <w:rPr>
          <w:bCs/>
        </w:rPr>
      </w:pPr>
      <w:r w:rsidRPr="00523F0F">
        <w:t>Anseküla Jahiselts MTÜ</w:t>
      </w:r>
      <w:r>
        <w:t xml:space="preserve"> (edaspidi ka kaebaja) näol on tegemist juriidilise isikuga, kellel</w:t>
      </w:r>
      <w:r w:rsidRPr="00523F0F">
        <w:rPr>
          <w:rFonts w:eastAsia="Times New Roman"/>
          <w:szCs w:val="20"/>
        </w:rPr>
        <w:t xml:space="preserve"> </w:t>
      </w:r>
      <w:r w:rsidRPr="00523F0F">
        <w:t>on sõlmitud jahipidamislepingud Salme jahipiirkonnas mitmel kinnisasjal.</w:t>
      </w:r>
    </w:p>
    <w:p w14:paraId="4AF6B00B" w14:textId="173B11AF" w:rsidR="002B6E92" w:rsidRDefault="002B6E92" w:rsidP="002B6E92">
      <w:pPr>
        <w:pStyle w:val="Pealkiri2"/>
        <w:tabs>
          <w:tab w:val="left" w:pos="284"/>
        </w:tabs>
      </w:pPr>
      <w:r>
        <w:rPr>
          <w:b/>
        </w:rPr>
        <w:t xml:space="preserve">2. </w:t>
      </w:r>
      <w:r>
        <w:t>Ametlikus väljaandes Ametlikud Teadaanded ilmus 05.12</w:t>
      </w:r>
      <w:r w:rsidRPr="0027277E">
        <w:t xml:space="preserve">.2022 </w:t>
      </w:r>
      <w:r>
        <w:t>teade, mille kohaselt otsustas Keskkonnaamet (edaspidi ka</w:t>
      </w:r>
      <w:r w:rsidR="00712FFA">
        <w:t xml:space="preserve">: </w:t>
      </w:r>
      <w:proofErr w:type="spellStart"/>
      <w:r w:rsidR="00712FFA">
        <w:t>KeA</w:t>
      </w:r>
      <w:proofErr w:type="spellEnd"/>
      <w:r w:rsidR="00712FFA">
        <w:t xml:space="preserve"> või</w:t>
      </w:r>
      <w:r>
        <w:t xml:space="preserve"> vastustaja) pikendada Salme Jahimeeste Seltsile (edaspidi ka</w:t>
      </w:r>
      <w:r w:rsidR="00712FFA">
        <w:t>:</w:t>
      </w:r>
      <w:r>
        <w:t xml:space="preserve"> kolmas isik) väljastatud jahipiirkonna kasutusõiguse loa nr 22 kehtivust kuni 29.11.2032. Teates viidati </w:t>
      </w:r>
      <w:bookmarkStart w:id="3" w:name="_Hlk191369921"/>
      <w:proofErr w:type="spellStart"/>
      <w:r w:rsidRPr="00534309">
        <w:rPr>
          <w:b/>
          <w:bCs/>
        </w:rPr>
        <w:t>Ke</w:t>
      </w:r>
      <w:r w:rsidR="00712FFA" w:rsidRPr="00534309">
        <w:rPr>
          <w:b/>
          <w:bCs/>
        </w:rPr>
        <w:t>A</w:t>
      </w:r>
      <w:proofErr w:type="spellEnd"/>
      <w:r w:rsidRPr="00534309">
        <w:rPr>
          <w:b/>
          <w:bCs/>
        </w:rPr>
        <w:t xml:space="preserve"> 29.11.2022 korraldusele nr 1-3/22/584 „Aste, </w:t>
      </w:r>
      <w:proofErr w:type="spellStart"/>
      <w:r w:rsidRPr="00534309">
        <w:rPr>
          <w:b/>
          <w:bCs/>
        </w:rPr>
        <w:t>Eikla</w:t>
      </w:r>
      <w:proofErr w:type="spellEnd"/>
      <w:r w:rsidRPr="00534309">
        <w:rPr>
          <w:b/>
          <w:bCs/>
        </w:rPr>
        <w:t>, Kärla, Kihelkonna, Lümanda, Mustjala, Salme ning Torgu jahipiirkonna kasutusõiguse loa pikendamine“</w:t>
      </w:r>
      <w:r>
        <w:t xml:space="preserve">, mille </w:t>
      </w:r>
      <w:r w:rsidRPr="00534309">
        <w:rPr>
          <w:b/>
          <w:bCs/>
        </w:rPr>
        <w:t>p 1.7</w:t>
      </w:r>
      <w:bookmarkEnd w:id="3"/>
      <w:r>
        <w:t xml:space="preserve"> kohaselt otsustati kolmandale isikule väljastatud </w:t>
      </w:r>
      <w:r w:rsidR="00534309">
        <w:t xml:space="preserve">jahipiirkonna </w:t>
      </w:r>
      <w:r>
        <w:t>kasutusõiguse loa kehtivust pikendada.</w:t>
      </w:r>
    </w:p>
    <w:p w14:paraId="1D223AC9" w14:textId="0F745242" w:rsidR="00C52B08" w:rsidRPr="00C52B08" w:rsidRDefault="00C52B08" w:rsidP="00C52B08">
      <w:pPr>
        <w:rPr>
          <w:b/>
          <w:bCs/>
        </w:rPr>
      </w:pPr>
      <w:r>
        <w:rPr>
          <w:b/>
          <w:bCs/>
        </w:rPr>
        <w:t xml:space="preserve">3. </w:t>
      </w:r>
      <w:r>
        <w:t xml:space="preserve">17.02.2023 vaideotsusega nr 1-7/23/1-4 jättis </w:t>
      </w:r>
      <w:proofErr w:type="spellStart"/>
      <w:r>
        <w:t>KeA</w:t>
      </w:r>
      <w:proofErr w:type="spellEnd"/>
      <w:r>
        <w:t xml:space="preserve"> Anseküla Jahiselts MTÜ vaide rahuldamata.</w:t>
      </w:r>
    </w:p>
    <w:p w14:paraId="543C8F5F" w14:textId="200BB298" w:rsidR="002B6E92" w:rsidRDefault="00C52B08" w:rsidP="00447AF7">
      <w:pPr>
        <w:pStyle w:val="Pealkiri2"/>
        <w:tabs>
          <w:tab w:val="left" w:pos="284"/>
        </w:tabs>
      </w:pPr>
      <w:r>
        <w:rPr>
          <w:b/>
        </w:rPr>
        <w:t>4</w:t>
      </w:r>
      <w:r w:rsidR="002B6E92">
        <w:rPr>
          <w:b/>
        </w:rPr>
        <w:t xml:space="preserve">. </w:t>
      </w:r>
      <w:r w:rsidR="00447AF7" w:rsidRPr="00447AF7">
        <w:t xml:space="preserve">Tallinna Halduskohtusse saabus 16.03.2023 Anseküla Jahiselts MTÜ kaebus tühistada Keskkonnaameti 29.11.2022 korralduse nr 1-3/22/584 „Aste, </w:t>
      </w:r>
      <w:proofErr w:type="spellStart"/>
      <w:r w:rsidR="00447AF7" w:rsidRPr="00447AF7">
        <w:t>Eikla</w:t>
      </w:r>
      <w:proofErr w:type="spellEnd"/>
      <w:r w:rsidR="00447AF7" w:rsidRPr="00447AF7">
        <w:t>, Kärla, Kihelkonna, Lümanda, Mustjala, Salme ning Torgu jahipiirkonna kasutusõiguse loa pikendamine“ p 1.7.</w:t>
      </w:r>
    </w:p>
    <w:p w14:paraId="60766E2D" w14:textId="6F5C69E9" w:rsidR="00080641" w:rsidRDefault="00080641" w:rsidP="00080641">
      <w:pPr>
        <w:spacing w:after="120"/>
        <w:jc w:val="both"/>
        <w:rPr>
          <w:bCs/>
        </w:rPr>
      </w:pPr>
      <w:r>
        <w:rPr>
          <w:b/>
          <w:bCs/>
        </w:rPr>
        <w:t xml:space="preserve">5. </w:t>
      </w:r>
      <w:r>
        <w:t xml:space="preserve">Tallinna Halduskohus peatas 19.10.2023 määrusega </w:t>
      </w:r>
      <w:r w:rsidRPr="00080641">
        <w:rPr>
          <w:bCs/>
        </w:rPr>
        <w:t xml:space="preserve">haldusasja nr 3-23-599 menetluse </w:t>
      </w:r>
      <w:bookmarkStart w:id="4" w:name="_Hlk148602263"/>
      <w:r w:rsidRPr="00080641">
        <w:rPr>
          <w:bCs/>
        </w:rPr>
        <w:t>kuni menetlust lõpetava kohtulahendi jõustumiseni haldusasjas nr 3-22-2730.</w:t>
      </w:r>
      <w:r>
        <w:rPr>
          <w:bCs/>
        </w:rPr>
        <w:t xml:space="preserve"> </w:t>
      </w:r>
      <w:r w:rsidRPr="00080641">
        <w:rPr>
          <w:bCs/>
        </w:rPr>
        <w:t xml:space="preserve">Haldusasja nr 3-22-2730 raames menetles Tallinna Halduskohus </w:t>
      </w:r>
      <w:proofErr w:type="spellStart"/>
      <w:r w:rsidRPr="00080641">
        <w:rPr>
          <w:bCs/>
        </w:rPr>
        <w:t>Silvester</w:t>
      </w:r>
      <w:proofErr w:type="spellEnd"/>
      <w:r w:rsidRPr="00080641">
        <w:rPr>
          <w:bCs/>
        </w:rPr>
        <w:t xml:space="preserve"> Mets OÜ kaebust nõudes tühistada osaliselt </w:t>
      </w:r>
      <w:proofErr w:type="spellStart"/>
      <w:r w:rsidRPr="00080641">
        <w:rPr>
          <w:bCs/>
        </w:rPr>
        <w:t>KeA</w:t>
      </w:r>
      <w:proofErr w:type="spellEnd"/>
      <w:r w:rsidRPr="00080641">
        <w:rPr>
          <w:bCs/>
        </w:rPr>
        <w:t xml:space="preserve"> 29.11.2022 korraldus nr 1-3/22/584 (Salme jahipiirkonna kasutusõiguse loa pikendamise osas). Vaidluse eseme poolest o</w:t>
      </w:r>
      <w:r w:rsidR="00534309">
        <w:rPr>
          <w:bCs/>
        </w:rPr>
        <w:t>lid</w:t>
      </w:r>
      <w:r w:rsidRPr="00080641">
        <w:rPr>
          <w:bCs/>
        </w:rPr>
        <w:t xml:space="preserve"> haldusasjad nr 3-22-2730 ja 3-23-599 suures osas kattuvad. Kaebuse nõue o</w:t>
      </w:r>
      <w:r w:rsidR="00534309">
        <w:rPr>
          <w:bCs/>
        </w:rPr>
        <w:t>li</w:t>
      </w:r>
      <w:r w:rsidRPr="00080641">
        <w:rPr>
          <w:bCs/>
        </w:rPr>
        <w:t xml:space="preserve"> sama, ka kaebuse alus, st põhiliste asjaolude kogum, millega seoses nõue esitat</w:t>
      </w:r>
      <w:r w:rsidR="00534309">
        <w:rPr>
          <w:bCs/>
        </w:rPr>
        <w:t>i</w:t>
      </w:r>
      <w:r w:rsidRPr="00080641">
        <w:rPr>
          <w:bCs/>
        </w:rPr>
        <w:t>, o</w:t>
      </w:r>
      <w:r w:rsidR="00534309">
        <w:rPr>
          <w:bCs/>
        </w:rPr>
        <w:t>li sarnane</w:t>
      </w:r>
      <w:r>
        <w:rPr>
          <w:bCs/>
        </w:rPr>
        <w:t xml:space="preserve">. </w:t>
      </w:r>
      <w:r w:rsidRPr="00080641">
        <w:rPr>
          <w:bCs/>
        </w:rPr>
        <w:t xml:space="preserve">Tallinna Halduskohtu 13.10.2023 otsusega haldusasjas nr 3-22-2730 tühistati </w:t>
      </w:r>
      <w:proofErr w:type="spellStart"/>
      <w:r w:rsidRPr="00080641">
        <w:rPr>
          <w:bCs/>
        </w:rPr>
        <w:t>KeA</w:t>
      </w:r>
      <w:proofErr w:type="spellEnd"/>
      <w:r w:rsidRPr="00080641">
        <w:rPr>
          <w:bCs/>
        </w:rPr>
        <w:t xml:space="preserve"> 29.11.2022 korralduse nr 1-3/22/584 „Aste, </w:t>
      </w:r>
      <w:proofErr w:type="spellStart"/>
      <w:r w:rsidRPr="00080641">
        <w:rPr>
          <w:bCs/>
        </w:rPr>
        <w:t>Eikla</w:t>
      </w:r>
      <w:proofErr w:type="spellEnd"/>
      <w:r w:rsidRPr="00080641">
        <w:rPr>
          <w:bCs/>
        </w:rPr>
        <w:t>, Kärla, Kihelkonna, Lümanda, Mustjala, Salme ning Torgu jahipiirkonna kasutusõiguse loa pikendamine“ p 1.7, st käesolevas asjas vaidlustatud haldusakt</w:t>
      </w:r>
      <w:r>
        <w:rPr>
          <w:bCs/>
        </w:rPr>
        <w:t>.</w:t>
      </w:r>
    </w:p>
    <w:p w14:paraId="02517D21" w14:textId="4B8465E8" w:rsidR="00080641" w:rsidRDefault="00080641" w:rsidP="006B0FE1">
      <w:pPr>
        <w:spacing w:after="120"/>
        <w:jc w:val="both"/>
        <w:rPr>
          <w:bCs/>
        </w:rPr>
      </w:pPr>
      <w:r>
        <w:rPr>
          <w:b/>
        </w:rPr>
        <w:t xml:space="preserve">6. </w:t>
      </w:r>
      <w:r>
        <w:rPr>
          <w:bCs/>
        </w:rPr>
        <w:t>Tallinna Halduskohus uuendas 05.12.2024 määrusega haldusasja 3-23-599 menetluse</w:t>
      </w:r>
      <w:r w:rsidR="00534309">
        <w:rPr>
          <w:bCs/>
        </w:rPr>
        <w:t>, kuna</w:t>
      </w:r>
      <w:r>
        <w:rPr>
          <w:bCs/>
        </w:rPr>
        <w:t xml:space="preserve"> </w:t>
      </w:r>
      <w:r w:rsidRPr="00080641">
        <w:rPr>
          <w:bCs/>
        </w:rPr>
        <w:t>Tallinna Ringkonnakohus tühistas Tallinna Halduskohtu 13.10.2023 otsuse haldusasjas nr 3-22-2730 ja lõpetas haldusasja nr 3-22-2730 menetluse</w:t>
      </w:r>
      <w:r>
        <w:rPr>
          <w:bCs/>
        </w:rPr>
        <w:t>,</w:t>
      </w:r>
      <w:r w:rsidRPr="00080641">
        <w:rPr>
          <w:bCs/>
        </w:rPr>
        <w:t xml:space="preserve"> </w:t>
      </w:r>
      <w:r w:rsidR="00534309">
        <w:rPr>
          <w:bCs/>
        </w:rPr>
        <w:t>misläbi oli</w:t>
      </w:r>
      <w:r w:rsidRPr="00080641">
        <w:rPr>
          <w:bCs/>
        </w:rPr>
        <w:t xml:space="preserve"> </w:t>
      </w:r>
      <w:proofErr w:type="spellStart"/>
      <w:r w:rsidRPr="00080641">
        <w:rPr>
          <w:bCs/>
        </w:rPr>
        <w:t>KeA</w:t>
      </w:r>
      <w:proofErr w:type="spellEnd"/>
      <w:r w:rsidRPr="00080641">
        <w:rPr>
          <w:bCs/>
        </w:rPr>
        <w:t xml:space="preserve"> 29.11.2022 korralduse nr 1-3/22/584 p 1.7 Tallinna Ringkonnakohtu 17.10.2024 määruse jõustumise järel 07.11.2024 jälle kehtiv ning vaidlus selle punkti õiguspärasuse üle o</w:t>
      </w:r>
      <w:r w:rsidR="00534309">
        <w:rPr>
          <w:bCs/>
        </w:rPr>
        <w:t>li</w:t>
      </w:r>
      <w:r w:rsidRPr="00080641">
        <w:rPr>
          <w:bCs/>
        </w:rPr>
        <w:t xml:space="preserve"> </w:t>
      </w:r>
      <w:r>
        <w:rPr>
          <w:bCs/>
        </w:rPr>
        <w:t xml:space="preserve">haldusasjas 3-22-2730 </w:t>
      </w:r>
      <w:r w:rsidRPr="00080641">
        <w:rPr>
          <w:bCs/>
        </w:rPr>
        <w:t>lõppenud.</w:t>
      </w:r>
      <w:r>
        <w:rPr>
          <w:bCs/>
        </w:rPr>
        <w:t xml:space="preserve"> Kohus määras, et menetlusosalistel on õigus esitada täiendavaid tõendeid kuni 10.02.2025 ning esitada vastuväiteid ning menetluskulusid puudutavad dokumendid hiljemalt 17.02.2025. Kohus määras, et kohtuotsus tehakse avalikult teatavaks </w:t>
      </w:r>
      <w:r w:rsidRPr="00080641">
        <w:rPr>
          <w:bCs/>
        </w:rPr>
        <w:t>27.02.2025 Tallinna Halduskohtu kohtukantselei kaudu.</w:t>
      </w:r>
      <w:bookmarkEnd w:id="4"/>
    </w:p>
    <w:p w14:paraId="0533604A" w14:textId="646E1641" w:rsidR="006B0FE1" w:rsidRPr="006B0FE1" w:rsidRDefault="006B0FE1" w:rsidP="006C18C5">
      <w:pPr>
        <w:spacing w:after="120"/>
        <w:jc w:val="both"/>
        <w:rPr>
          <w:bCs/>
        </w:rPr>
      </w:pPr>
      <w:r>
        <w:rPr>
          <w:b/>
        </w:rPr>
        <w:t xml:space="preserve">7. </w:t>
      </w:r>
      <w:r>
        <w:rPr>
          <w:bCs/>
        </w:rPr>
        <w:t>Keskkonnaamet võttis 06.02.2025 avaldusega kaebuse õigeks</w:t>
      </w:r>
      <w:r w:rsidR="006C18C5">
        <w:rPr>
          <w:bCs/>
        </w:rPr>
        <w:t xml:space="preserve">, tuues välja, et </w:t>
      </w:r>
      <w:r>
        <w:rPr>
          <w:bCs/>
        </w:rPr>
        <w:t xml:space="preserve"> </w:t>
      </w:r>
      <w:r w:rsidR="006C18C5" w:rsidRPr="006C18C5">
        <w:rPr>
          <w:bCs/>
        </w:rPr>
        <w:t xml:space="preserve">Tallinna Ringkonnakohus on kohtuasjas 3-22-2414 asunud seisukohale, et </w:t>
      </w:r>
      <w:r w:rsidR="006C18C5">
        <w:rPr>
          <w:bCs/>
        </w:rPr>
        <w:t>jahisea</w:t>
      </w:r>
      <w:r w:rsidR="00457281">
        <w:rPr>
          <w:bCs/>
        </w:rPr>
        <w:t>duse (</w:t>
      </w:r>
      <w:proofErr w:type="spellStart"/>
      <w:r w:rsidR="006C18C5" w:rsidRPr="006C18C5">
        <w:rPr>
          <w:bCs/>
        </w:rPr>
        <w:t>JahiS</w:t>
      </w:r>
      <w:proofErr w:type="spellEnd"/>
      <w:r w:rsidR="00457281">
        <w:rPr>
          <w:bCs/>
        </w:rPr>
        <w:t>)</w:t>
      </w:r>
      <w:r w:rsidR="006C18C5" w:rsidRPr="006C18C5">
        <w:rPr>
          <w:bCs/>
        </w:rPr>
        <w:t xml:space="preserve"> § 67 lg 2 kui üleminekusätte alusel antud jahipiirkonna kasutusõiguse lubade kehtivusaja lõppemisel ei saa neid pikendada </w:t>
      </w:r>
      <w:proofErr w:type="spellStart"/>
      <w:r w:rsidR="006C18C5" w:rsidRPr="006C18C5">
        <w:rPr>
          <w:bCs/>
        </w:rPr>
        <w:t>JahiS</w:t>
      </w:r>
      <w:proofErr w:type="spellEnd"/>
      <w:r w:rsidR="006C18C5" w:rsidRPr="006C18C5">
        <w:rPr>
          <w:bCs/>
        </w:rPr>
        <w:t xml:space="preserve"> § 18 alusel, vaid kõik jahipiirkonna kasutusõiguse load tuleb anda välja. Tegemist on jõustunud kohtulahendiga</w:t>
      </w:r>
      <w:r w:rsidR="00457281">
        <w:rPr>
          <w:bCs/>
        </w:rPr>
        <w:t xml:space="preserve"> (jõustus 17.12.2024)</w:t>
      </w:r>
      <w:r w:rsidR="007A35D5">
        <w:rPr>
          <w:bCs/>
        </w:rPr>
        <w:t>.</w:t>
      </w:r>
    </w:p>
    <w:p w14:paraId="3255248D" w14:textId="6B630C24" w:rsidR="002B6E92" w:rsidRDefault="006B0FE1" w:rsidP="002B6E92">
      <w:pPr>
        <w:pStyle w:val="Loendilik"/>
        <w:spacing w:before="120" w:after="120"/>
        <w:ind w:left="0"/>
        <w:jc w:val="both"/>
        <w:outlineLvl w:val="0"/>
        <w:rPr>
          <w:szCs w:val="24"/>
          <w:lang w:eastAsia="et-EE"/>
        </w:rPr>
      </w:pPr>
      <w:r>
        <w:rPr>
          <w:b/>
          <w:szCs w:val="24"/>
          <w:lang w:eastAsia="et-EE"/>
        </w:rPr>
        <w:t>8</w:t>
      </w:r>
      <w:r w:rsidR="002B6E92">
        <w:rPr>
          <w:b/>
          <w:szCs w:val="24"/>
          <w:lang w:eastAsia="et-EE"/>
        </w:rPr>
        <w:t xml:space="preserve">. </w:t>
      </w:r>
      <w:r w:rsidR="00712FFA">
        <w:rPr>
          <w:b/>
          <w:szCs w:val="24"/>
          <w:lang w:eastAsia="et-EE"/>
        </w:rPr>
        <w:t>Anseküla Jahiselts MTÜ</w:t>
      </w:r>
      <w:r w:rsidR="002B6E92">
        <w:rPr>
          <w:szCs w:val="24"/>
          <w:lang w:eastAsia="et-EE"/>
        </w:rPr>
        <w:t xml:space="preserve"> </w:t>
      </w:r>
      <w:r w:rsidR="00534309">
        <w:rPr>
          <w:szCs w:val="24"/>
          <w:lang w:eastAsia="et-EE"/>
        </w:rPr>
        <w:t xml:space="preserve">kaebuse </w:t>
      </w:r>
      <w:r w:rsidR="002B6E92">
        <w:rPr>
          <w:szCs w:val="24"/>
          <w:lang w:eastAsia="et-EE"/>
        </w:rPr>
        <w:t xml:space="preserve">põhjendused on kokkuvõtvalt järgmised. </w:t>
      </w:r>
    </w:p>
    <w:p w14:paraId="0768046D" w14:textId="004EB60B" w:rsidR="00160594" w:rsidRPr="00D21B6A" w:rsidRDefault="00160594" w:rsidP="00D21B6A">
      <w:pPr>
        <w:autoSpaceDE w:val="0"/>
        <w:autoSpaceDN w:val="0"/>
        <w:adjustRightInd w:val="0"/>
        <w:spacing w:after="120"/>
        <w:jc w:val="both"/>
        <w:rPr>
          <w:rFonts w:ascii="TimesNewRomanPSMT" w:eastAsiaTheme="minorHAnsi" w:hAnsi="TimesNewRomanPSMT" w:cs="TimesNewRomanPSMT"/>
          <w:szCs w:val="24"/>
        </w:rPr>
      </w:pPr>
      <w:r>
        <w:rPr>
          <w:rFonts w:ascii="TimesNewRomanPSMT" w:eastAsiaTheme="minorHAnsi" w:hAnsi="TimesNewRomanPSMT" w:cs="TimesNewRomanPSMT"/>
          <w:szCs w:val="24"/>
        </w:rPr>
        <w:t>1) Jahipiirkonna kasutusõiguse loa</w:t>
      </w:r>
      <w:r w:rsidR="007A35D5">
        <w:rPr>
          <w:rFonts w:ascii="TimesNewRomanPSMT" w:eastAsiaTheme="minorHAnsi" w:hAnsi="TimesNewRomanPSMT" w:cs="TimesNewRomanPSMT"/>
          <w:szCs w:val="24"/>
        </w:rPr>
        <w:t xml:space="preserve"> (JKL)</w:t>
      </w:r>
      <w:r>
        <w:rPr>
          <w:rFonts w:ascii="TimesNewRomanPSMT" w:eastAsiaTheme="minorHAnsi" w:hAnsi="TimesNewRomanPSMT" w:cs="TimesNewRomanPSMT"/>
          <w:szCs w:val="24"/>
        </w:rPr>
        <w:t xml:space="preserve"> pikendamise menetlus on toimunud seadusega sätestatud nõudeid eirates ja avalikkust (sh kaebajat) teavitamata. Kaebajal puudus mõistlik </w:t>
      </w:r>
      <w:r>
        <w:rPr>
          <w:rFonts w:ascii="TimesNewRomanPSMT" w:eastAsiaTheme="minorHAnsi" w:hAnsi="TimesNewRomanPSMT" w:cs="TimesNewRomanPSMT"/>
          <w:szCs w:val="24"/>
        </w:rPr>
        <w:lastRenderedPageBreak/>
        <w:t xml:space="preserve">võimalus leida teadet Ametlike Teadaannete vahendusel, </w:t>
      </w:r>
      <w:r w:rsidRPr="00457281">
        <w:rPr>
          <w:rFonts w:ascii="TimesNewRomanPSMT" w:eastAsiaTheme="minorHAnsi" w:hAnsi="TimesNewRomanPSMT" w:cs="TimesNewRomanPSMT"/>
          <w:szCs w:val="24"/>
        </w:rPr>
        <w:t xml:space="preserve">sest </w:t>
      </w:r>
      <w:proofErr w:type="spellStart"/>
      <w:r w:rsidRPr="00457281">
        <w:rPr>
          <w:rFonts w:ascii="TimesNewRomanPSMT" w:eastAsiaTheme="minorHAnsi" w:hAnsi="TimesNewRomanPSMT" w:cs="TimesNewRomanPSMT"/>
          <w:szCs w:val="24"/>
        </w:rPr>
        <w:t>KeA</w:t>
      </w:r>
      <w:proofErr w:type="spellEnd"/>
      <w:r w:rsidRPr="00457281">
        <w:rPr>
          <w:rFonts w:ascii="TimesNewRomanPSMT" w:eastAsiaTheme="minorHAnsi" w:hAnsi="TimesNewRomanPSMT" w:cs="TimesNewRomanPSMT"/>
          <w:szCs w:val="24"/>
        </w:rPr>
        <w:t xml:space="preserve"> on teinud </w:t>
      </w:r>
      <w:proofErr w:type="spellStart"/>
      <w:r w:rsidRPr="00457281">
        <w:rPr>
          <w:rFonts w:ascii="TimesNewRomanPSMT" w:eastAsiaTheme="minorHAnsi" w:hAnsi="TimesNewRomanPSMT" w:cs="TimesNewRomanPSMT"/>
          <w:szCs w:val="24"/>
        </w:rPr>
        <w:t>AT-st</w:t>
      </w:r>
      <w:proofErr w:type="spellEnd"/>
      <w:r w:rsidRPr="00457281">
        <w:rPr>
          <w:rFonts w:ascii="TimesNewRomanPSMT" w:eastAsiaTheme="minorHAnsi" w:hAnsi="TimesNewRomanPSMT" w:cs="TimesNewRomanPSMT"/>
          <w:szCs w:val="24"/>
        </w:rPr>
        <w:t xml:space="preserve"> otsingute tegemise jahipiirkonna nimetuse alusel võimatuks.</w:t>
      </w:r>
      <w:r>
        <w:rPr>
          <w:rFonts w:ascii="TimesNewRomanPSMT" w:eastAsiaTheme="minorHAnsi" w:hAnsi="TimesNewRomanPSMT" w:cs="TimesNewRomanPSMT"/>
          <w:szCs w:val="24"/>
        </w:rPr>
        <w:t xml:space="preserve"> Nimelt ei sisalda </w:t>
      </w:r>
      <w:proofErr w:type="spellStart"/>
      <w:r>
        <w:rPr>
          <w:rFonts w:ascii="TimesNewRomanPSMT" w:eastAsiaTheme="minorHAnsi" w:hAnsi="TimesNewRomanPSMT" w:cs="TimesNewRomanPSMT"/>
          <w:szCs w:val="24"/>
        </w:rPr>
        <w:t>K</w:t>
      </w:r>
      <w:r w:rsidR="007E0E7B">
        <w:rPr>
          <w:rFonts w:ascii="TimesNewRomanPSMT" w:eastAsiaTheme="minorHAnsi" w:hAnsi="TimesNewRomanPSMT" w:cs="TimesNewRomanPSMT"/>
          <w:szCs w:val="24"/>
        </w:rPr>
        <w:t>eA</w:t>
      </w:r>
      <w:proofErr w:type="spellEnd"/>
      <w:r>
        <w:rPr>
          <w:rFonts w:ascii="TimesNewRomanPSMT" w:eastAsiaTheme="minorHAnsi" w:hAnsi="TimesNewRomanPSMT" w:cs="TimesNewRomanPSMT"/>
          <w:szCs w:val="24"/>
        </w:rPr>
        <w:t xml:space="preserve"> poolt </w:t>
      </w:r>
      <w:proofErr w:type="spellStart"/>
      <w:r>
        <w:rPr>
          <w:rFonts w:ascii="TimesNewRomanPSMT" w:eastAsiaTheme="minorHAnsi" w:hAnsi="TimesNewRomanPSMT" w:cs="TimesNewRomanPSMT"/>
          <w:szCs w:val="24"/>
        </w:rPr>
        <w:t>AT-s</w:t>
      </w:r>
      <w:proofErr w:type="spellEnd"/>
      <w:r>
        <w:rPr>
          <w:rFonts w:ascii="TimesNewRomanPSMT" w:eastAsiaTheme="minorHAnsi" w:hAnsi="TimesNewRomanPSMT" w:cs="TimesNewRomanPSMT"/>
          <w:szCs w:val="24"/>
        </w:rPr>
        <w:t xml:space="preserve"> avaldatud teated jahipiirkonna nimetust ja seetõttu ei ole </w:t>
      </w:r>
      <w:r w:rsidRPr="00463D4D">
        <w:rPr>
          <w:rFonts w:ascii="TimesNewRomanPSMT" w:eastAsiaTheme="minorHAnsi" w:hAnsi="TimesNewRomanPSMT" w:cs="TimesNewRomanPSMT"/>
          <w:szCs w:val="24"/>
        </w:rPr>
        <w:t xml:space="preserve">võimalik jahipiirkondade lubade menetlusest teada saada jahipiirkonna nime otsingutes kasutades. </w:t>
      </w:r>
      <w:proofErr w:type="spellStart"/>
      <w:r w:rsidRPr="00463D4D">
        <w:rPr>
          <w:rFonts w:ascii="TimesNewRomanPSMT" w:eastAsiaTheme="minorHAnsi" w:hAnsi="TimesNewRomanPSMT" w:cs="TimesNewRomanPSMT"/>
          <w:szCs w:val="24"/>
        </w:rPr>
        <w:t>AT-s</w:t>
      </w:r>
      <w:proofErr w:type="spellEnd"/>
      <w:r w:rsidRPr="00463D4D">
        <w:rPr>
          <w:rFonts w:ascii="TimesNewRomanPSMT" w:eastAsiaTheme="minorHAnsi" w:hAnsi="TimesNewRomanPSMT" w:cs="TimesNewRomanPSMT"/>
          <w:szCs w:val="24"/>
        </w:rPr>
        <w:t xml:space="preserve"> avaldatud teade Salme jahipiirkonna kasutusõiguse loa pikendamise kohta ei vasta</w:t>
      </w:r>
      <w:r w:rsidR="007E0E7B" w:rsidRPr="00463D4D">
        <w:rPr>
          <w:rFonts w:ascii="TimesNewRomanPSMT" w:eastAsiaTheme="minorHAnsi" w:hAnsi="TimesNewRomanPSMT" w:cs="TimesNewRomanPSMT"/>
          <w:szCs w:val="24"/>
        </w:rPr>
        <w:t xml:space="preserve"> </w:t>
      </w:r>
      <w:proofErr w:type="spellStart"/>
      <w:r w:rsidRPr="00463D4D">
        <w:rPr>
          <w:rFonts w:ascii="TimesNewRomanPSMT" w:eastAsiaTheme="minorHAnsi" w:hAnsi="TimesNewRomanPSMT" w:cs="TimesNewRomanPSMT"/>
          <w:szCs w:val="24"/>
        </w:rPr>
        <w:t>JahiS</w:t>
      </w:r>
      <w:proofErr w:type="spellEnd"/>
      <w:r w:rsidRPr="00463D4D">
        <w:rPr>
          <w:rFonts w:ascii="TimesNewRomanPSMT" w:eastAsiaTheme="minorHAnsi" w:hAnsi="TimesNewRomanPSMT" w:cs="TimesNewRomanPSMT"/>
          <w:szCs w:val="24"/>
        </w:rPr>
        <w:t xml:space="preserve"> § 16 lg 2 p 1 sätestatud nõuetele, sest  </w:t>
      </w:r>
      <w:proofErr w:type="spellStart"/>
      <w:r w:rsidRPr="00463D4D">
        <w:rPr>
          <w:rFonts w:ascii="TimesNewRomanPSMT" w:eastAsiaTheme="minorHAnsi" w:hAnsi="TimesNewRomanPSMT" w:cs="TimesNewRomanPSMT"/>
          <w:szCs w:val="24"/>
        </w:rPr>
        <w:t>AT-s</w:t>
      </w:r>
      <w:proofErr w:type="spellEnd"/>
      <w:r w:rsidRPr="00463D4D">
        <w:rPr>
          <w:rFonts w:ascii="TimesNewRomanPSMT" w:eastAsiaTheme="minorHAnsi" w:hAnsi="TimesNewRomanPSMT" w:cs="TimesNewRomanPSMT"/>
          <w:szCs w:val="24"/>
        </w:rPr>
        <w:t xml:space="preserve"> ei olnud avaldatud jahipiirkonna nimetust Salme, JAH1000159, nagu näeb ette kehtiv </w:t>
      </w:r>
      <w:proofErr w:type="spellStart"/>
      <w:r w:rsidRPr="00463D4D">
        <w:rPr>
          <w:rFonts w:ascii="TimesNewRomanPSMT" w:eastAsiaTheme="minorHAnsi" w:hAnsi="TimesNewRomanPSMT" w:cs="TimesNewRomanPSMT"/>
          <w:szCs w:val="24"/>
        </w:rPr>
        <w:t>JahiS</w:t>
      </w:r>
      <w:proofErr w:type="spellEnd"/>
      <w:r w:rsidRPr="00463D4D">
        <w:rPr>
          <w:rFonts w:ascii="TimesNewRomanPSMT" w:eastAsiaTheme="minorHAnsi" w:hAnsi="TimesNewRomanPSMT" w:cs="TimesNewRomanPSMT"/>
          <w:szCs w:val="24"/>
        </w:rPr>
        <w:t xml:space="preserve"> § 16 lg 2 p 1. </w:t>
      </w:r>
      <w:r w:rsidR="00457281" w:rsidRPr="00463D4D">
        <w:rPr>
          <w:rFonts w:ascii="TimesNewRomanPSMT" w:eastAsiaTheme="minorHAnsi" w:hAnsi="TimesNewRomanPSMT" w:cs="TimesNewRomanPSMT"/>
          <w:szCs w:val="24"/>
        </w:rPr>
        <w:t>K</w:t>
      </w:r>
      <w:r w:rsidRPr="00463D4D">
        <w:rPr>
          <w:rFonts w:ascii="TimesNewRomanPSMT" w:eastAsiaTheme="minorHAnsi" w:hAnsi="TimesNewRomanPSMT" w:cs="TimesNewRomanPSMT"/>
          <w:szCs w:val="24"/>
        </w:rPr>
        <w:t>ohus</w:t>
      </w:r>
      <w:r w:rsidR="00457281" w:rsidRPr="00463D4D">
        <w:rPr>
          <w:rFonts w:ascii="TimesNewRomanPSMT" w:eastAsiaTheme="minorHAnsi" w:hAnsi="TimesNewRomanPSMT" w:cs="TimesNewRomanPSMT"/>
          <w:szCs w:val="24"/>
        </w:rPr>
        <w:t xml:space="preserve"> peab</w:t>
      </w:r>
      <w:r w:rsidRPr="00463D4D">
        <w:rPr>
          <w:rFonts w:ascii="TimesNewRomanPSMT" w:eastAsiaTheme="minorHAnsi" w:hAnsi="TimesNewRomanPSMT" w:cs="TimesNewRomanPSMT"/>
          <w:szCs w:val="24"/>
        </w:rPr>
        <w:t xml:space="preserve"> an</w:t>
      </w:r>
      <w:r w:rsidR="00457281" w:rsidRPr="00463D4D">
        <w:rPr>
          <w:rFonts w:ascii="TimesNewRomanPSMT" w:eastAsiaTheme="minorHAnsi" w:hAnsi="TimesNewRomanPSMT" w:cs="TimesNewRomanPSMT"/>
          <w:szCs w:val="24"/>
        </w:rPr>
        <w:t>dma</w:t>
      </w:r>
      <w:r w:rsidRPr="00463D4D">
        <w:rPr>
          <w:rFonts w:ascii="TimesNewRomanPSMT" w:eastAsiaTheme="minorHAnsi" w:hAnsi="TimesNewRomanPSMT" w:cs="TimesNewRomanPSMT"/>
          <w:szCs w:val="24"/>
        </w:rPr>
        <w:t xml:space="preserve"> selge ja ühemõttelise hinnangu </w:t>
      </w:r>
      <w:proofErr w:type="spellStart"/>
      <w:r w:rsidRPr="00463D4D">
        <w:rPr>
          <w:rFonts w:ascii="TimesNewRomanPSMT" w:eastAsiaTheme="minorHAnsi" w:hAnsi="TimesNewRomanPSMT" w:cs="TimesNewRomanPSMT"/>
          <w:szCs w:val="24"/>
        </w:rPr>
        <w:t>K</w:t>
      </w:r>
      <w:r w:rsidR="007E0E7B" w:rsidRPr="00463D4D">
        <w:rPr>
          <w:rFonts w:ascii="TimesNewRomanPSMT" w:eastAsiaTheme="minorHAnsi" w:hAnsi="TimesNewRomanPSMT" w:cs="TimesNewRomanPSMT"/>
          <w:szCs w:val="24"/>
        </w:rPr>
        <w:t>e</w:t>
      </w:r>
      <w:r w:rsidRPr="00463D4D">
        <w:rPr>
          <w:rFonts w:ascii="TimesNewRomanPSMT" w:eastAsiaTheme="minorHAnsi" w:hAnsi="TimesNewRomanPSMT" w:cs="TimesNewRomanPSMT"/>
          <w:szCs w:val="24"/>
        </w:rPr>
        <w:t>A</w:t>
      </w:r>
      <w:proofErr w:type="spellEnd"/>
      <w:r w:rsidRPr="00463D4D">
        <w:rPr>
          <w:rFonts w:ascii="TimesNewRomanPSMT" w:eastAsiaTheme="minorHAnsi" w:hAnsi="TimesNewRomanPSMT" w:cs="TimesNewRomanPSMT"/>
          <w:szCs w:val="24"/>
        </w:rPr>
        <w:t xml:space="preserve"> praktikale, mis seisneb </w:t>
      </w:r>
      <w:proofErr w:type="spellStart"/>
      <w:r w:rsidRPr="00463D4D">
        <w:rPr>
          <w:rFonts w:ascii="TimesNewRomanPSMT" w:eastAsiaTheme="minorHAnsi" w:hAnsi="TimesNewRomanPSMT" w:cs="TimesNewRomanPSMT"/>
          <w:szCs w:val="24"/>
        </w:rPr>
        <w:t>AT-s</w:t>
      </w:r>
      <w:proofErr w:type="spellEnd"/>
      <w:r w:rsidRPr="00463D4D">
        <w:rPr>
          <w:rFonts w:ascii="TimesNewRomanPSMT" w:eastAsiaTheme="minorHAnsi" w:hAnsi="TimesNewRomanPSMT" w:cs="TimesNewRomanPSMT"/>
          <w:szCs w:val="24"/>
        </w:rPr>
        <w:t xml:space="preserve"> puuduliku ja </w:t>
      </w:r>
      <w:proofErr w:type="spellStart"/>
      <w:r w:rsidRPr="00463D4D">
        <w:rPr>
          <w:rFonts w:ascii="TimesNewRomanPSMT" w:eastAsiaTheme="minorHAnsi" w:hAnsi="TimesNewRomanPSMT" w:cs="TimesNewRomanPSMT"/>
          <w:szCs w:val="24"/>
        </w:rPr>
        <w:t>JahiS</w:t>
      </w:r>
      <w:proofErr w:type="spellEnd"/>
      <w:r w:rsidRPr="00463D4D">
        <w:rPr>
          <w:rFonts w:ascii="TimesNewRomanPSMT" w:eastAsiaTheme="minorHAnsi" w:hAnsi="TimesNewRomanPSMT" w:cs="TimesNewRomanPSMT"/>
          <w:szCs w:val="24"/>
        </w:rPr>
        <w:t xml:space="preserve"> § 16 nõuetele mittevastava teabe avaldamises ja </w:t>
      </w:r>
      <w:proofErr w:type="spellStart"/>
      <w:r w:rsidRPr="00463D4D">
        <w:rPr>
          <w:rFonts w:ascii="TimesNewRomanPSMT" w:eastAsiaTheme="minorHAnsi" w:hAnsi="TimesNewRomanPSMT" w:cs="TimesNewRomanPSMT"/>
          <w:szCs w:val="24"/>
        </w:rPr>
        <w:t>JahiS</w:t>
      </w:r>
      <w:proofErr w:type="spellEnd"/>
      <w:r w:rsidRPr="00463D4D">
        <w:rPr>
          <w:rFonts w:ascii="TimesNewRomanPSMT" w:eastAsiaTheme="minorHAnsi" w:hAnsi="TimesNewRomanPSMT" w:cs="TimesNewRomanPSMT"/>
          <w:szCs w:val="24"/>
        </w:rPr>
        <w:t xml:space="preserve"> §</w:t>
      </w:r>
      <w:r w:rsidR="00457281" w:rsidRPr="00463D4D">
        <w:rPr>
          <w:rFonts w:ascii="TimesNewRomanPSMT" w:eastAsiaTheme="minorHAnsi" w:hAnsi="TimesNewRomanPSMT" w:cs="TimesNewRomanPSMT"/>
          <w:szCs w:val="24"/>
        </w:rPr>
        <w:t>-st</w:t>
      </w:r>
      <w:r w:rsidRPr="00463D4D">
        <w:rPr>
          <w:rFonts w:ascii="TimesNewRomanPSMT" w:eastAsiaTheme="minorHAnsi" w:hAnsi="TimesNewRomanPSMT" w:cs="TimesNewRomanPSMT"/>
          <w:szCs w:val="24"/>
        </w:rPr>
        <w:t xml:space="preserve"> 16 tuleneva teabe avaldamise kohustuse täitmata jätmises</w:t>
      </w:r>
      <w:r>
        <w:rPr>
          <w:rFonts w:ascii="TimesNewRomanPSMT" w:eastAsiaTheme="minorHAnsi" w:hAnsi="TimesNewRomanPSMT" w:cs="TimesNewRomanPSMT"/>
          <w:szCs w:val="24"/>
        </w:rPr>
        <w:t xml:space="preserve"> – nimelt ei ole avaldat</w:t>
      </w:r>
      <w:r w:rsidR="007A35D5">
        <w:rPr>
          <w:rFonts w:ascii="TimesNewRomanPSMT" w:eastAsiaTheme="minorHAnsi" w:hAnsi="TimesNewRomanPSMT" w:cs="TimesNewRomanPSMT"/>
          <w:szCs w:val="24"/>
        </w:rPr>
        <w:t>ud JKL</w:t>
      </w:r>
      <w:r>
        <w:rPr>
          <w:rFonts w:ascii="TimesNewRomanPSMT" w:eastAsiaTheme="minorHAnsi" w:hAnsi="TimesNewRomanPSMT" w:cs="TimesNewRomanPSMT"/>
          <w:szCs w:val="24"/>
        </w:rPr>
        <w:t xml:space="preserve"> taotlust, ei ole avaldatud jahipiirkonna nimetust, ei ole avaldatud taotlusega tutvumise võimaluse aega ja kohta ning puudub ka viide ettepanekute ja vastuväidete esitamise võimalusele. </w:t>
      </w:r>
      <w:proofErr w:type="spellStart"/>
      <w:r>
        <w:rPr>
          <w:rFonts w:ascii="TimesNewRomanPSMT" w:eastAsiaTheme="minorHAnsi" w:hAnsi="TimesNewRomanPSMT" w:cs="TimesNewRomanPSMT"/>
          <w:szCs w:val="24"/>
        </w:rPr>
        <w:t>Ke</w:t>
      </w:r>
      <w:r w:rsidR="00D21B6A">
        <w:rPr>
          <w:rFonts w:ascii="TimesNewRomanPSMT" w:eastAsiaTheme="minorHAnsi" w:hAnsi="TimesNewRomanPSMT" w:cs="TimesNewRomanPSMT"/>
          <w:szCs w:val="24"/>
        </w:rPr>
        <w:t>A</w:t>
      </w:r>
      <w:proofErr w:type="spellEnd"/>
      <w:r w:rsidR="00D21B6A">
        <w:rPr>
          <w:rFonts w:ascii="TimesNewRomanPSMT" w:eastAsiaTheme="minorHAnsi" w:hAnsi="TimesNewRomanPSMT" w:cs="TimesNewRomanPSMT"/>
          <w:szCs w:val="24"/>
        </w:rPr>
        <w:t xml:space="preserve"> on</w:t>
      </w:r>
      <w:r>
        <w:rPr>
          <w:rFonts w:ascii="TimesNewRomanPSMT" w:eastAsiaTheme="minorHAnsi" w:hAnsi="TimesNewRomanPSMT" w:cs="TimesNewRomanPSMT"/>
          <w:szCs w:val="24"/>
        </w:rPr>
        <w:t xml:space="preserve"> rikkunud kaebaja </w:t>
      </w:r>
      <w:proofErr w:type="spellStart"/>
      <w:r w:rsidR="00D21B6A">
        <w:rPr>
          <w:rFonts w:ascii="TimesNewRomanPSMT" w:eastAsiaTheme="minorHAnsi" w:hAnsi="TimesNewRomanPSMT" w:cs="TimesNewRomanPSMT"/>
          <w:szCs w:val="24"/>
        </w:rPr>
        <w:t>J</w:t>
      </w:r>
      <w:r>
        <w:rPr>
          <w:rFonts w:ascii="TimesNewRomanPSMT" w:eastAsiaTheme="minorHAnsi" w:hAnsi="TimesNewRomanPSMT" w:cs="TimesNewRomanPSMT"/>
          <w:szCs w:val="24"/>
        </w:rPr>
        <w:t>ahi</w:t>
      </w:r>
      <w:r w:rsidR="00D21B6A">
        <w:rPr>
          <w:rFonts w:ascii="TimesNewRomanPSMT" w:eastAsiaTheme="minorHAnsi" w:hAnsi="TimesNewRomanPSMT" w:cs="TimesNewRomanPSMT"/>
          <w:szCs w:val="24"/>
        </w:rPr>
        <w:t>S</w:t>
      </w:r>
      <w:proofErr w:type="spellEnd"/>
      <w:r w:rsidR="00D21B6A">
        <w:rPr>
          <w:rFonts w:ascii="TimesNewRomanPSMT" w:eastAsiaTheme="minorHAnsi" w:hAnsi="TimesNewRomanPSMT" w:cs="TimesNewRomanPSMT"/>
          <w:szCs w:val="24"/>
        </w:rPr>
        <w:t>-st</w:t>
      </w:r>
      <w:r>
        <w:rPr>
          <w:rFonts w:ascii="TimesNewRomanPSMT" w:eastAsiaTheme="minorHAnsi" w:hAnsi="TimesNewRomanPSMT" w:cs="TimesNewRomanPSMT"/>
          <w:szCs w:val="24"/>
        </w:rPr>
        <w:t xml:space="preserve"> tulenevat õigust osaleda </w:t>
      </w:r>
      <w:r w:rsidR="007A35D5">
        <w:rPr>
          <w:rFonts w:ascii="TimesNewRomanPSMT" w:eastAsiaTheme="minorHAnsi" w:hAnsi="TimesNewRomanPSMT" w:cs="TimesNewRomanPSMT"/>
          <w:szCs w:val="24"/>
        </w:rPr>
        <w:t>JKL</w:t>
      </w:r>
      <w:r>
        <w:rPr>
          <w:rFonts w:ascii="TimesNewRomanPSMT" w:eastAsiaTheme="minorHAnsi" w:hAnsi="TimesNewRomanPSMT" w:cs="TimesNewRomanPSMT"/>
          <w:szCs w:val="24"/>
        </w:rPr>
        <w:t xml:space="preserve"> menetluses ja taotleda kasutusõiguse luba ning loa saamise järgselt</w:t>
      </w:r>
      <w:r w:rsidR="00D21B6A">
        <w:rPr>
          <w:rFonts w:ascii="TimesNewRomanPSMT" w:eastAsiaTheme="minorHAnsi" w:hAnsi="TimesNewRomanPSMT" w:cs="TimesNewRomanPSMT"/>
          <w:szCs w:val="24"/>
        </w:rPr>
        <w:t xml:space="preserve"> </w:t>
      </w:r>
      <w:r>
        <w:rPr>
          <w:rFonts w:ascii="TimesNewRomanPSMT" w:eastAsiaTheme="minorHAnsi" w:hAnsi="TimesNewRomanPSMT" w:cs="TimesNewRomanPSMT"/>
          <w:szCs w:val="24"/>
        </w:rPr>
        <w:t xml:space="preserve">korraldada jahipiirkonnas jahti, teha jahiulukite seiret ja täita muid </w:t>
      </w:r>
      <w:proofErr w:type="spellStart"/>
      <w:r w:rsidR="007A35D5">
        <w:rPr>
          <w:rFonts w:ascii="TimesNewRomanPSMT" w:eastAsiaTheme="minorHAnsi" w:hAnsi="TimesNewRomanPSMT" w:cs="TimesNewRomanPSMT"/>
          <w:szCs w:val="24"/>
        </w:rPr>
        <w:t>JahiS</w:t>
      </w:r>
      <w:proofErr w:type="spellEnd"/>
      <w:r w:rsidR="007A35D5">
        <w:rPr>
          <w:rFonts w:ascii="TimesNewRomanPSMT" w:eastAsiaTheme="minorHAnsi" w:hAnsi="TimesNewRomanPSMT" w:cs="TimesNewRomanPSMT"/>
          <w:szCs w:val="24"/>
        </w:rPr>
        <w:t>-st</w:t>
      </w:r>
      <w:r>
        <w:rPr>
          <w:rFonts w:ascii="TimesNewRomanPSMT" w:eastAsiaTheme="minorHAnsi" w:hAnsi="TimesNewRomanPSMT" w:cs="TimesNewRomanPSMT"/>
          <w:szCs w:val="24"/>
        </w:rPr>
        <w:t xml:space="preserve"> tulenevaid</w:t>
      </w:r>
      <w:r w:rsidR="00D21B6A">
        <w:rPr>
          <w:rFonts w:ascii="TimesNewRomanPSMT" w:eastAsiaTheme="minorHAnsi" w:hAnsi="TimesNewRomanPSMT" w:cs="TimesNewRomanPSMT"/>
          <w:szCs w:val="24"/>
        </w:rPr>
        <w:t xml:space="preserve"> </w:t>
      </w:r>
      <w:r>
        <w:rPr>
          <w:rFonts w:ascii="TimesNewRomanPSMT" w:eastAsiaTheme="minorHAnsi" w:hAnsi="TimesNewRomanPSMT" w:cs="TimesNewRomanPSMT"/>
          <w:szCs w:val="24"/>
        </w:rPr>
        <w:t xml:space="preserve">kohustusi ning realiseerida vastavaid </w:t>
      </w:r>
      <w:proofErr w:type="spellStart"/>
      <w:r>
        <w:rPr>
          <w:rFonts w:ascii="TimesNewRomanPSMT" w:eastAsiaTheme="minorHAnsi" w:hAnsi="TimesNewRomanPSMT" w:cs="TimesNewRomanPSMT"/>
          <w:szCs w:val="24"/>
        </w:rPr>
        <w:t>JahiS</w:t>
      </w:r>
      <w:proofErr w:type="spellEnd"/>
      <w:r>
        <w:rPr>
          <w:rFonts w:ascii="TimesNewRomanPSMT" w:eastAsiaTheme="minorHAnsi" w:hAnsi="TimesNewRomanPSMT" w:cs="TimesNewRomanPSMT"/>
          <w:szCs w:val="24"/>
        </w:rPr>
        <w:t xml:space="preserve"> tulenevaid õiguseid.</w:t>
      </w:r>
    </w:p>
    <w:p w14:paraId="5B8873F6" w14:textId="55E86CCC" w:rsidR="00D21B6A" w:rsidRPr="00D21B6A" w:rsidRDefault="002B6E92" w:rsidP="004B14FB">
      <w:pPr>
        <w:autoSpaceDE w:val="0"/>
        <w:autoSpaceDN w:val="0"/>
        <w:adjustRightInd w:val="0"/>
        <w:spacing w:after="120"/>
        <w:jc w:val="both"/>
        <w:rPr>
          <w:rFonts w:ascii="TimesNewRomanPSMT" w:eastAsiaTheme="minorHAnsi" w:hAnsi="TimesNewRomanPSMT" w:cs="TimesNewRomanPSMT"/>
          <w:szCs w:val="24"/>
        </w:rPr>
      </w:pPr>
      <w:r>
        <w:t>2)</w:t>
      </w:r>
      <w:r w:rsidR="00D21B6A">
        <w:t xml:space="preserve"> </w:t>
      </w:r>
      <w:proofErr w:type="spellStart"/>
      <w:r w:rsidR="00D21B6A">
        <w:rPr>
          <w:rFonts w:ascii="TimesNewRomanPSMT" w:eastAsiaTheme="minorHAnsi" w:hAnsi="TimesNewRomanPSMT" w:cs="TimesNewRomanPSMT"/>
          <w:szCs w:val="24"/>
        </w:rPr>
        <w:t>JahiS</w:t>
      </w:r>
      <w:proofErr w:type="spellEnd"/>
      <w:r w:rsidR="00D21B6A">
        <w:rPr>
          <w:rFonts w:ascii="TimesNewRomanPSMT" w:eastAsiaTheme="minorHAnsi" w:hAnsi="TimesNewRomanPSMT" w:cs="TimesNewRomanPSMT"/>
          <w:szCs w:val="24"/>
        </w:rPr>
        <w:t xml:space="preserve"> võimaldab jahipiirkonna luba pikendada, kui jahipiirkonna senine kasutaja on 6 kuud enne loa kehtivuse lõppemist esitanud loa andjale taotluse koos jahindusnõukogu seisukohaga (</w:t>
      </w:r>
      <w:proofErr w:type="spellStart"/>
      <w:r w:rsidR="00D21B6A">
        <w:rPr>
          <w:rFonts w:ascii="TimesNewRomanPSMT" w:eastAsiaTheme="minorHAnsi" w:hAnsi="TimesNewRomanPSMT" w:cs="TimesNewRomanPSMT"/>
          <w:szCs w:val="24"/>
        </w:rPr>
        <w:t>JahiS</w:t>
      </w:r>
      <w:proofErr w:type="spellEnd"/>
      <w:r w:rsidR="00D21B6A">
        <w:rPr>
          <w:rFonts w:ascii="TimesNewRomanPSMT" w:eastAsiaTheme="minorHAnsi" w:hAnsi="TimesNewRomanPSMT" w:cs="TimesNewRomanPSMT"/>
          <w:szCs w:val="24"/>
        </w:rPr>
        <w:t xml:space="preserve"> § 18 lg 1). </w:t>
      </w:r>
      <w:r w:rsidR="00D21B6A" w:rsidRPr="00463D4D">
        <w:rPr>
          <w:rFonts w:ascii="TimesNewRomanPSMT" w:eastAsiaTheme="minorHAnsi" w:hAnsi="TimesNewRomanPSMT" w:cs="TimesNewRomanPSMT"/>
          <w:szCs w:val="24"/>
        </w:rPr>
        <w:t xml:space="preserve">Viidatud paragrahv ega ka ükski muu </w:t>
      </w:r>
      <w:proofErr w:type="spellStart"/>
      <w:r w:rsidR="004B14FB" w:rsidRPr="00463D4D">
        <w:rPr>
          <w:rFonts w:ascii="TimesNewRomanPSMT" w:eastAsiaTheme="minorHAnsi" w:hAnsi="TimesNewRomanPSMT" w:cs="TimesNewRomanPSMT"/>
          <w:szCs w:val="24"/>
        </w:rPr>
        <w:t>JahiS</w:t>
      </w:r>
      <w:proofErr w:type="spellEnd"/>
      <w:r w:rsidR="00D21B6A" w:rsidRPr="00463D4D">
        <w:rPr>
          <w:rFonts w:ascii="TimesNewRomanPSMT" w:eastAsiaTheme="minorHAnsi" w:hAnsi="TimesNewRomanPSMT" w:cs="TimesNewRomanPSMT"/>
          <w:szCs w:val="24"/>
        </w:rPr>
        <w:t xml:space="preserve"> säte ei anna aga õigust luba pikendada ennetähtaegselt, s.o enne loa 10 aastase tähtaja saabumist ja ilma avaliku menetluseta</w:t>
      </w:r>
      <w:r w:rsidR="00D21B6A">
        <w:rPr>
          <w:rFonts w:ascii="TimesNewRomanPSMT" w:eastAsiaTheme="minorHAnsi" w:hAnsi="TimesNewRomanPSMT" w:cs="TimesNewRomanPSMT"/>
          <w:szCs w:val="24"/>
        </w:rPr>
        <w:t xml:space="preserve"> (HMS § 7 lg 1).</w:t>
      </w:r>
      <w:r>
        <w:t xml:space="preserve"> </w:t>
      </w:r>
      <w:r w:rsidR="00457281">
        <w:rPr>
          <w:rFonts w:ascii="TimesNewRomanPSMT" w:eastAsiaTheme="minorHAnsi" w:hAnsi="TimesNewRomanPSMT" w:cs="TimesNewRomanPSMT"/>
          <w:szCs w:val="24"/>
        </w:rPr>
        <w:t>JKL</w:t>
      </w:r>
      <w:r w:rsidR="00D21B6A">
        <w:rPr>
          <w:rFonts w:ascii="TimesNewRomanPSMT" w:eastAsiaTheme="minorHAnsi" w:hAnsi="TimesNewRomanPSMT" w:cs="TimesNewRomanPSMT"/>
          <w:szCs w:val="24"/>
        </w:rPr>
        <w:t xml:space="preserve"> puhul on tegemist tähtajalise (10 aastase) halduslepinguga, mis lõppeb tähtajal. J</w:t>
      </w:r>
      <w:r w:rsidR="00457281">
        <w:rPr>
          <w:rFonts w:ascii="TimesNewRomanPSMT" w:eastAsiaTheme="minorHAnsi" w:hAnsi="TimesNewRomanPSMT" w:cs="TimesNewRomanPSMT"/>
          <w:szCs w:val="24"/>
        </w:rPr>
        <w:t>KL-i</w:t>
      </w:r>
      <w:r w:rsidR="00D21B6A">
        <w:rPr>
          <w:rFonts w:ascii="TimesNewRomanPSMT" w:eastAsiaTheme="minorHAnsi" w:hAnsi="TimesNewRomanPSMT" w:cs="TimesNewRomanPSMT"/>
          <w:szCs w:val="24"/>
        </w:rPr>
        <w:t xml:space="preserve"> saab pikendada ainult tähtaja saabumisel, seejuures avaliku menetluse teel. Seaduse ei võimalda jahipiirkonna kasutusõigust, kui avaliku ressursi kasutamise õigust pikendada ennetähtaegselt ja salaja, nagu on seda </w:t>
      </w:r>
      <w:proofErr w:type="spellStart"/>
      <w:r w:rsidR="00D21B6A">
        <w:rPr>
          <w:rFonts w:ascii="TimesNewRomanPSMT" w:eastAsiaTheme="minorHAnsi" w:hAnsi="TimesNewRomanPSMT" w:cs="TimesNewRomanPSMT"/>
          <w:szCs w:val="24"/>
        </w:rPr>
        <w:t>KeA</w:t>
      </w:r>
      <w:proofErr w:type="spellEnd"/>
      <w:r w:rsidR="00D21B6A">
        <w:rPr>
          <w:rFonts w:ascii="TimesNewRomanPSMT" w:eastAsiaTheme="minorHAnsi" w:hAnsi="TimesNewRomanPSMT" w:cs="TimesNewRomanPSMT"/>
          <w:szCs w:val="24"/>
        </w:rPr>
        <w:t xml:space="preserve"> on teinud. Kehtiv </w:t>
      </w:r>
      <w:proofErr w:type="spellStart"/>
      <w:r w:rsidR="00D21B6A">
        <w:rPr>
          <w:rFonts w:ascii="TimesNewRomanPSMT" w:eastAsiaTheme="minorHAnsi" w:hAnsi="TimesNewRomanPSMT" w:cs="TimesNewRomanPSMT"/>
          <w:szCs w:val="24"/>
        </w:rPr>
        <w:t>JahiS</w:t>
      </w:r>
      <w:proofErr w:type="spellEnd"/>
      <w:r w:rsidR="00D21B6A">
        <w:rPr>
          <w:rFonts w:ascii="TimesNewRomanPSMT" w:eastAsiaTheme="minorHAnsi" w:hAnsi="TimesNewRomanPSMT" w:cs="TimesNewRomanPSMT"/>
          <w:szCs w:val="24"/>
        </w:rPr>
        <w:t xml:space="preserve"> ei võimalda ennetähtaegset ja avalikkuse eest suletud </w:t>
      </w:r>
      <w:r w:rsidR="00457281">
        <w:rPr>
          <w:rFonts w:ascii="TimesNewRomanPSMT" w:eastAsiaTheme="minorHAnsi" w:hAnsi="TimesNewRomanPSMT" w:cs="TimesNewRomanPSMT"/>
          <w:szCs w:val="24"/>
        </w:rPr>
        <w:t>JKL-i</w:t>
      </w:r>
      <w:r w:rsidR="00D21B6A">
        <w:rPr>
          <w:rFonts w:ascii="TimesNewRomanPSMT" w:eastAsiaTheme="minorHAnsi" w:hAnsi="TimesNewRomanPSMT" w:cs="TimesNewRomanPSMT"/>
          <w:szCs w:val="24"/>
        </w:rPr>
        <w:t xml:space="preserve"> pikendamise menetlust. J</w:t>
      </w:r>
      <w:r w:rsidR="00457281">
        <w:rPr>
          <w:rFonts w:ascii="TimesNewRomanPSMT" w:eastAsiaTheme="minorHAnsi" w:hAnsi="TimesNewRomanPSMT" w:cs="TimesNewRomanPSMT"/>
          <w:szCs w:val="24"/>
        </w:rPr>
        <w:t>KL-i</w:t>
      </w:r>
      <w:r w:rsidR="00D21B6A">
        <w:rPr>
          <w:rFonts w:ascii="TimesNewRomanPSMT" w:eastAsiaTheme="minorHAnsi" w:hAnsi="TimesNewRomanPSMT" w:cs="TimesNewRomanPSMT"/>
          <w:szCs w:val="24"/>
        </w:rPr>
        <w:t xml:space="preserve"> pikendamise menetlusele ei ole ette nähtud erikorda ja seetõttu tuli </w:t>
      </w:r>
      <w:proofErr w:type="spellStart"/>
      <w:r w:rsidR="00D21B6A">
        <w:rPr>
          <w:rFonts w:ascii="TimesNewRomanPSMT" w:eastAsiaTheme="minorHAnsi" w:hAnsi="TimesNewRomanPSMT" w:cs="TimesNewRomanPSMT"/>
          <w:szCs w:val="24"/>
        </w:rPr>
        <w:t>KeA-l</w:t>
      </w:r>
      <w:proofErr w:type="spellEnd"/>
      <w:r w:rsidR="00D21B6A">
        <w:rPr>
          <w:rFonts w:ascii="TimesNewRomanPSMT" w:eastAsiaTheme="minorHAnsi" w:hAnsi="TimesNewRomanPSMT" w:cs="TimesNewRomanPSMT"/>
          <w:szCs w:val="24"/>
        </w:rPr>
        <w:t xml:space="preserve"> lähtuda ka loa pikendamise menetluses samast protseduurist, nagu on </w:t>
      </w:r>
      <w:proofErr w:type="spellStart"/>
      <w:r w:rsidR="00D21B6A">
        <w:rPr>
          <w:rFonts w:ascii="TimesNewRomanPSMT" w:eastAsiaTheme="minorHAnsi" w:hAnsi="TimesNewRomanPSMT" w:cs="TimesNewRomanPSMT"/>
          <w:szCs w:val="24"/>
        </w:rPr>
        <w:t>JahiS-ga</w:t>
      </w:r>
      <w:proofErr w:type="spellEnd"/>
      <w:r w:rsidR="00D21B6A">
        <w:rPr>
          <w:rFonts w:ascii="TimesNewRomanPSMT" w:eastAsiaTheme="minorHAnsi" w:hAnsi="TimesNewRomanPSMT" w:cs="TimesNewRomanPSMT"/>
          <w:szCs w:val="24"/>
        </w:rPr>
        <w:t xml:space="preserve"> kehtestatud loa väljastamise menetlusele. </w:t>
      </w:r>
    </w:p>
    <w:p w14:paraId="1CD58A1F" w14:textId="5EAA8FF1" w:rsidR="009D3359" w:rsidRPr="009D3359" w:rsidRDefault="002B6E92" w:rsidP="004B14FB">
      <w:pPr>
        <w:autoSpaceDE w:val="0"/>
        <w:autoSpaceDN w:val="0"/>
        <w:adjustRightInd w:val="0"/>
        <w:spacing w:after="120"/>
        <w:jc w:val="both"/>
        <w:rPr>
          <w:rFonts w:ascii="TimesNewRomanPSMT" w:eastAsiaTheme="minorHAnsi" w:hAnsi="TimesNewRomanPSMT" w:cs="TimesNewRomanPSMT"/>
          <w:szCs w:val="24"/>
        </w:rPr>
      </w:pPr>
      <w:r>
        <w:t>3</w:t>
      </w:r>
      <w:r w:rsidRPr="00463D4D">
        <w:t xml:space="preserve">) </w:t>
      </w:r>
      <w:r w:rsidR="009D3359" w:rsidRPr="00463D4D">
        <w:rPr>
          <w:rFonts w:ascii="TimesNewRomanPSMT" w:eastAsiaTheme="minorHAnsi" w:hAnsi="TimesNewRomanPSMT" w:cs="TimesNewRomanPSMT"/>
          <w:szCs w:val="24"/>
        </w:rPr>
        <w:t>Salme Jahimeeste Selts on jätnud jahipiirkonna kasutusõiguse ajal pidevalt jahiulukite seireandmeid esitamata</w:t>
      </w:r>
      <w:r w:rsidR="009D3359">
        <w:rPr>
          <w:rFonts w:ascii="TimesNewRomanPSMT" w:eastAsiaTheme="minorHAnsi" w:hAnsi="TimesNewRomanPSMT" w:cs="TimesNewRomanPSMT"/>
          <w:szCs w:val="24"/>
        </w:rPr>
        <w:t xml:space="preserve"> Salme jahipiirkonna kohta. Hirve andmed puuduvad 2019-2020; </w:t>
      </w:r>
      <w:r w:rsidR="004B14FB">
        <w:rPr>
          <w:rFonts w:ascii="TimesNewRomanPSMT" w:eastAsiaTheme="minorHAnsi" w:hAnsi="TimesNewRomanPSMT" w:cs="TimesNewRomanPSMT"/>
          <w:szCs w:val="24"/>
        </w:rPr>
        <w:t>m</w:t>
      </w:r>
      <w:r w:rsidR="009D3359">
        <w:rPr>
          <w:rFonts w:ascii="TimesNewRomanPSMT" w:eastAsiaTheme="minorHAnsi" w:hAnsi="TimesNewRomanPSMT" w:cs="TimesNewRomanPSMT"/>
          <w:szCs w:val="24"/>
        </w:rPr>
        <w:t xml:space="preserve">etssea andmed puuduvad 2019, </w:t>
      </w:r>
      <w:r w:rsidR="004B14FB">
        <w:rPr>
          <w:rFonts w:ascii="TimesNewRomanPSMT" w:eastAsiaTheme="minorHAnsi" w:hAnsi="TimesNewRomanPSMT" w:cs="TimesNewRomanPSMT"/>
          <w:szCs w:val="24"/>
        </w:rPr>
        <w:t>m</w:t>
      </w:r>
      <w:r w:rsidR="009D3359">
        <w:rPr>
          <w:rFonts w:ascii="TimesNewRomanPSMT" w:eastAsiaTheme="minorHAnsi" w:hAnsi="TimesNewRomanPSMT" w:cs="TimesNewRomanPSMT"/>
          <w:szCs w:val="24"/>
        </w:rPr>
        <w:t xml:space="preserve">etskitse vaatlusandmed puuduvad 2019, </w:t>
      </w:r>
      <w:r w:rsidR="004B14FB">
        <w:rPr>
          <w:rFonts w:ascii="TimesNewRomanPSMT" w:eastAsiaTheme="minorHAnsi" w:hAnsi="TimesNewRomanPSMT" w:cs="TimesNewRomanPSMT"/>
          <w:szCs w:val="24"/>
        </w:rPr>
        <w:t>p</w:t>
      </w:r>
      <w:r w:rsidR="009D3359">
        <w:rPr>
          <w:rFonts w:ascii="TimesNewRomanPSMT" w:eastAsiaTheme="minorHAnsi" w:hAnsi="TimesNewRomanPSMT" w:cs="TimesNewRomanPSMT"/>
          <w:szCs w:val="24"/>
        </w:rPr>
        <w:t xml:space="preserve">õdra vaatlusandmed puuduvad 2018 ja 2019 aastate kohta. </w:t>
      </w:r>
      <w:proofErr w:type="spellStart"/>
      <w:r w:rsidR="009D3359" w:rsidRPr="00463D4D">
        <w:rPr>
          <w:rFonts w:ascii="TimesNewRomanPSMT" w:eastAsiaTheme="minorHAnsi" w:hAnsi="TimesNewRomanPSMT" w:cs="TimesNewRomanPSMT"/>
          <w:szCs w:val="24"/>
        </w:rPr>
        <w:t>KeA</w:t>
      </w:r>
      <w:proofErr w:type="spellEnd"/>
      <w:r w:rsidR="009D3359" w:rsidRPr="00463D4D">
        <w:rPr>
          <w:rFonts w:ascii="TimesNewRomanPSMT" w:eastAsiaTheme="minorHAnsi" w:hAnsi="TimesNewRomanPSMT" w:cs="TimesNewRomanPSMT"/>
          <w:szCs w:val="24"/>
        </w:rPr>
        <w:t xml:space="preserve"> ei ole nendele  rikkumistele reageerinud ja ei ole neid olulisi rikkumisi arvesse võtnud. </w:t>
      </w:r>
      <w:proofErr w:type="spellStart"/>
      <w:r w:rsidR="009D3359" w:rsidRPr="00463D4D">
        <w:rPr>
          <w:rFonts w:ascii="TimesNewRomanPSMT" w:eastAsiaTheme="minorHAnsi" w:hAnsi="TimesNewRomanPSMT" w:cs="TimesNewRomanPSMT"/>
          <w:szCs w:val="24"/>
        </w:rPr>
        <w:t>K</w:t>
      </w:r>
      <w:r w:rsidR="004B14FB">
        <w:rPr>
          <w:rFonts w:ascii="TimesNewRomanPSMT" w:eastAsiaTheme="minorHAnsi" w:hAnsi="TimesNewRomanPSMT" w:cs="TimesNewRomanPSMT"/>
          <w:szCs w:val="24"/>
        </w:rPr>
        <w:t>a</w:t>
      </w:r>
      <w:r w:rsidR="009D3359">
        <w:rPr>
          <w:rFonts w:ascii="TimesNewRomanPSMT" w:eastAsiaTheme="minorHAnsi" w:hAnsi="TimesNewRomanPSMT" w:cs="TimesNewRomanPSMT"/>
          <w:szCs w:val="24"/>
        </w:rPr>
        <w:t>A</w:t>
      </w:r>
      <w:proofErr w:type="spellEnd"/>
      <w:r w:rsidR="009D3359">
        <w:rPr>
          <w:rFonts w:ascii="TimesNewRomanPSMT" w:eastAsiaTheme="minorHAnsi" w:hAnsi="TimesNewRomanPSMT" w:cs="TimesNewRomanPSMT"/>
          <w:szCs w:val="24"/>
        </w:rPr>
        <w:t xml:space="preserve"> on jätnud </w:t>
      </w:r>
      <w:r w:rsidR="00457281">
        <w:rPr>
          <w:rFonts w:ascii="TimesNewRomanPSMT" w:eastAsiaTheme="minorHAnsi" w:hAnsi="TimesNewRomanPSMT" w:cs="TimesNewRomanPSMT"/>
          <w:szCs w:val="24"/>
        </w:rPr>
        <w:t>JKL-i</w:t>
      </w:r>
      <w:r w:rsidR="009D3359">
        <w:rPr>
          <w:rFonts w:ascii="TimesNewRomanPSMT" w:eastAsiaTheme="minorHAnsi" w:hAnsi="TimesNewRomanPSMT" w:cs="TimesNewRomanPSMT"/>
          <w:szCs w:val="24"/>
        </w:rPr>
        <w:t xml:space="preserve"> pikendamise, kui halduse üksikakti andmisel hindama, kas akt kaitseb vaid avalikke huve või ka üksikisiku huve. </w:t>
      </w:r>
      <w:proofErr w:type="spellStart"/>
      <w:r w:rsidR="009D3359">
        <w:rPr>
          <w:rFonts w:ascii="TimesNewRomanPSMT" w:eastAsiaTheme="minorHAnsi" w:hAnsi="TimesNewRomanPSMT" w:cs="TimesNewRomanPSMT"/>
          <w:szCs w:val="24"/>
        </w:rPr>
        <w:t>JahiS</w:t>
      </w:r>
      <w:proofErr w:type="spellEnd"/>
      <w:r w:rsidR="009D3359">
        <w:rPr>
          <w:rFonts w:ascii="TimesNewRomanPSMT" w:eastAsiaTheme="minorHAnsi" w:hAnsi="TimesNewRomanPSMT" w:cs="TimesNewRomanPSMT"/>
          <w:szCs w:val="24"/>
        </w:rPr>
        <w:t xml:space="preserve"> sätestatud jahipidamisõiguse loa andmise menetlus ja selles sätestatud jahiloa andmise menetlemise ja avaldamise kord </w:t>
      </w:r>
      <w:r w:rsidR="009D3359" w:rsidRPr="00463D4D">
        <w:rPr>
          <w:rFonts w:ascii="TimesNewRomanPSMT" w:eastAsiaTheme="minorHAnsi" w:hAnsi="TimesNewRomanPSMT" w:cs="TimesNewRomanPSMT"/>
          <w:szCs w:val="24"/>
        </w:rPr>
        <w:t>(</w:t>
      </w:r>
      <w:proofErr w:type="spellStart"/>
      <w:r w:rsidR="009D3359" w:rsidRPr="00463D4D">
        <w:rPr>
          <w:rFonts w:ascii="TimesNewRomanPSMT" w:eastAsiaTheme="minorHAnsi" w:hAnsi="TimesNewRomanPSMT" w:cs="TimesNewRomanPSMT"/>
          <w:szCs w:val="24"/>
        </w:rPr>
        <w:t>JahiS</w:t>
      </w:r>
      <w:proofErr w:type="spellEnd"/>
      <w:r w:rsidR="009D3359" w:rsidRPr="00463D4D">
        <w:rPr>
          <w:rFonts w:ascii="TimesNewRomanPSMT" w:eastAsiaTheme="minorHAnsi" w:hAnsi="TimesNewRomanPSMT" w:cs="TimesNewRomanPSMT"/>
          <w:szCs w:val="24"/>
        </w:rPr>
        <w:t xml:space="preserve"> § 16, 17 ja § 18) teenib vahetult ka üksikisiku (sh kaebaja kui juriidilise isiku) huve, kes soovib kandideerida jahipiirkonna kasutusõiguse loa menetluses jahipiirkonna kasutaja loale. Seega on kaebajal õigus eeldada, et vastav menetlus peab olema avalik, peab võimaldama kaebajal menetlusest mõistlikul teada saada, peab võimaldama esitada seisukohti ja vastuväiteid ning peab võimaldama ka kaebajal endal kandideerida jahipiirkonna kasutusõigusele (avalikule ressursile).</w:t>
      </w:r>
      <w:r w:rsidR="00240A6E" w:rsidRPr="00463D4D">
        <w:rPr>
          <w:rFonts w:ascii="TimesNewRomanPSMT" w:eastAsiaTheme="minorHAnsi" w:hAnsi="TimesNewRomanPSMT" w:cs="TimesNewRomanPSMT"/>
          <w:szCs w:val="24"/>
        </w:rPr>
        <w:t xml:space="preserve"> Halduskohus peab võtma käesoleva haldusasja otsuses selge seisukoha, kas JKL-i omaja (käesoleval juhul Salme Jahimeeste Selts) oli kohustatud täitma jahiseadusega sätestatud kohustusi (sh ulukite seireandmete korrektse esitamise kohustust) ja kas </w:t>
      </w:r>
      <w:proofErr w:type="spellStart"/>
      <w:r w:rsidR="00240A6E" w:rsidRPr="00463D4D">
        <w:rPr>
          <w:rFonts w:ascii="TimesNewRomanPSMT" w:eastAsiaTheme="minorHAnsi" w:hAnsi="TimesNewRomanPSMT" w:cs="TimesNewRomanPSMT"/>
          <w:szCs w:val="24"/>
        </w:rPr>
        <w:t>KeA</w:t>
      </w:r>
      <w:proofErr w:type="spellEnd"/>
      <w:r w:rsidR="00240A6E" w:rsidRPr="00463D4D">
        <w:rPr>
          <w:rFonts w:ascii="TimesNewRomanPSMT" w:eastAsiaTheme="minorHAnsi" w:hAnsi="TimesNewRomanPSMT" w:cs="TimesNewRomanPSMT"/>
          <w:szCs w:val="24"/>
        </w:rPr>
        <w:t xml:space="preserve"> oli kohustatud selle kohustuse täitmist kontrollima. </w:t>
      </w:r>
      <w:proofErr w:type="spellStart"/>
      <w:r w:rsidR="00240A6E" w:rsidRPr="00463D4D">
        <w:rPr>
          <w:rFonts w:ascii="TimesNewRomanPSMT" w:eastAsiaTheme="minorHAnsi" w:hAnsi="TimesNewRomanPSMT" w:cs="TimesNewRomanPSMT"/>
          <w:szCs w:val="24"/>
        </w:rPr>
        <w:t>KeA</w:t>
      </w:r>
      <w:proofErr w:type="spellEnd"/>
      <w:r w:rsidR="00240A6E" w:rsidRPr="00463D4D">
        <w:rPr>
          <w:rFonts w:ascii="TimesNewRomanPSMT" w:eastAsiaTheme="minorHAnsi" w:hAnsi="TimesNewRomanPSMT" w:cs="TimesNewRomanPSMT"/>
          <w:szCs w:val="24"/>
        </w:rPr>
        <w:t xml:space="preserve"> ei oleks tohtinud JKL-i pikendada Salme Jahimeeste Seltsile ka ainuüksi ulukite seireandmete esitamise kohustuse täitmata jätmise, kui jahiseadusest otseselt tuleneva jahipiirkonna kasutusõiguse loaga kaasneva kohustuse olulise rikkumise tõttu.</w:t>
      </w:r>
    </w:p>
    <w:p w14:paraId="4720945D" w14:textId="0ABC2BA1" w:rsidR="002B6E92" w:rsidRDefault="002B6E92" w:rsidP="0039484A">
      <w:pPr>
        <w:autoSpaceDE w:val="0"/>
        <w:autoSpaceDN w:val="0"/>
        <w:adjustRightInd w:val="0"/>
        <w:spacing w:after="120"/>
        <w:jc w:val="both"/>
        <w:rPr>
          <w:bCs/>
          <w:kern w:val="3"/>
          <w:szCs w:val="24"/>
        </w:rPr>
      </w:pPr>
      <w:r>
        <w:rPr>
          <w:bCs/>
          <w:kern w:val="3"/>
          <w:szCs w:val="24"/>
        </w:rPr>
        <w:t xml:space="preserve">4) </w:t>
      </w:r>
      <w:r w:rsidR="009D3359">
        <w:rPr>
          <w:rFonts w:ascii="TimesNewRomanPSMT" w:eastAsiaTheme="minorHAnsi" w:hAnsi="TimesNewRomanPSMT" w:cs="TimesNewRomanPSMT"/>
          <w:szCs w:val="24"/>
        </w:rPr>
        <w:t xml:space="preserve">Jahipiirkonna kasutusõiguse andmise ja pikendamise põhimõtteid on nii Keskkonnaministeeriumile kui ka </w:t>
      </w:r>
      <w:proofErr w:type="spellStart"/>
      <w:r w:rsidR="009D3359">
        <w:rPr>
          <w:rFonts w:ascii="TimesNewRomanPSMT" w:eastAsiaTheme="minorHAnsi" w:hAnsi="TimesNewRomanPSMT" w:cs="TimesNewRomanPSMT"/>
          <w:szCs w:val="24"/>
        </w:rPr>
        <w:t>KeA-le</w:t>
      </w:r>
      <w:proofErr w:type="spellEnd"/>
      <w:r w:rsidR="009D3359">
        <w:rPr>
          <w:rFonts w:ascii="TimesNewRomanPSMT" w:eastAsiaTheme="minorHAnsi" w:hAnsi="TimesNewRomanPSMT" w:cs="TimesNewRomanPSMT"/>
          <w:szCs w:val="24"/>
        </w:rPr>
        <w:t xml:space="preserve"> selgitanud Eesti Vabariigi Õiguskantsler. Kuigi Eesti Vabariigi Õiguskantsler on viidanud oma seisukohas ka põhiseaduse rikkumisele, on Keskkonnaministeeriumi ja </w:t>
      </w:r>
      <w:proofErr w:type="spellStart"/>
      <w:r w:rsidR="009D3359">
        <w:rPr>
          <w:rFonts w:ascii="TimesNewRomanPSMT" w:eastAsiaTheme="minorHAnsi" w:hAnsi="TimesNewRomanPSMT" w:cs="TimesNewRomanPSMT"/>
          <w:szCs w:val="24"/>
        </w:rPr>
        <w:t>KeA</w:t>
      </w:r>
      <w:proofErr w:type="spellEnd"/>
      <w:r w:rsidR="009D3359">
        <w:rPr>
          <w:rFonts w:ascii="TimesNewRomanPSMT" w:eastAsiaTheme="minorHAnsi" w:hAnsi="TimesNewRomanPSMT" w:cs="TimesNewRomanPSMT"/>
          <w:szCs w:val="24"/>
        </w:rPr>
        <w:t xml:space="preserve"> ametnikud lausa avalikult Õiguskantslerile vastu astunud, mitte tunnistades põhiseadusliku institutsiooni seisukohta. Jahipidamise korraldamine ja </w:t>
      </w:r>
      <w:r w:rsidR="00240A6E">
        <w:rPr>
          <w:rFonts w:ascii="TimesNewRomanPSMT" w:eastAsiaTheme="minorHAnsi" w:hAnsi="TimesNewRomanPSMT" w:cs="TimesNewRomanPSMT"/>
          <w:szCs w:val="24"/>
        </w:rPr>
        <w:t>JKL-st</w:t>
      </w:r>
      <w:r w:rsidR="009D3359">
        <w:rPr>
          <w:rFonts w:ascii="TimesNewRomanPSMT" w:eastAsiaTheme="minorHAnsi" w:hAnsi="TimesNewRomanPSMT" w:cs="TimesNewRomanPSMT"/>
          <w:szCs w:val="24"/>
        </w:rPr>
        <w:t xml:space="preserve"> tulenevate õiguste (ning ka kohustuste) realiseerimine jahipiirkonnas on avalik ressurss, sest </w:t>
      </w:r>
      <w:r w:rsidR="009D3359">
        <w:rPr>
          <w:rFonts w:ascii="TimesNewRomanPSMT" w:eastAsiaTheme="minorHAnsi" w:hAnsi="TimesNewRomanPSMT" w:cs="TimesNewRomanPSMT"/>
          <w:szCs w:val="24"/>
        </w:rPr>
        <w:lastRenderedPageBreak/>
        <w:t>sellega kaasneb ka õigus jahilubade müügiks, samuti jahipidamiseks kasutusõiguse alal. Seega saab jahipiirkonna kasutusõiguse omaja jahilubade kaudu enda valdusse avaliku ressursi koosseisus ka olulise rahalise ressurssi –</w:t>
      </w:r>
      <w:r w:rsidR="004B14FB">
        <w:rPr>
          <w:rFonts w:ascii="TimesNewRomanPSMT" w:eastAsiaTheme="minorHAnsi" w:hAnsi="TimesNewRomanPSMT" w:cs="TimesNewRomanPSMT"/>
          <w:szCs w:val="24"/>
        </w:rPr>
        <w:t xml:space="preserve"> </w:t>
      </w:r>
      <w:r w:rsidR="009D3359">
        <w:rPr>
          <w:rFonts w:ascii="TimesNewRomanPSMT" w:eastAsiaTheme="minorHAnsi" w:hAnsi="TimesNewRomanPSMT" w:cs="TimesNewRomanPSMT"/>
          <w:szCs w:val="24"/>
        </w:rPr>
        <w:t>jahilubade müügi ja ka jahipidamisõigusega kaasneva ulukiliha müügiõiguse näol. Isegi juhul</w:t>
      </w:r>
      <w:r w:rsidR="004B14FB">
        <w:rPr>
          <w:rFonts w:ascii="TimesNewRomanPSMT" w:eastAsiaTheme="minorHAnsi" w:hAnsi="TimesNewRomanPSMT" w:cs="TimesNewRomanPSMT"/>
          <w:szCs w:val="24"/>
        </w:rPr>
        <w:t>,</w:t>
      </w:r>
      <w:r w:rsidR="009D3359">
        <w:rPr>
          <w:rFonts w:ascii="TimesNewRomanPSMT" w:eastAsiaTheme="minorHAnsi" w:hAnsi="TimesNewRomanPSMT" w:cs="TimesNewRomanPSMT"/>
          <w:szCs w:val="24"/>
        </w:rPr>
        <w:t xml:space="preserve"> kui Salme Jahimeeste selts liikmed tarvitaksid vahetult ise ja omatarbeks aasta jooksul ära kogu kütitud metsloomade liha, moodustab kütitava ulukiliha harilik väärtus (</w:t>
      </w:r>
      <w:proofErr w:type="spellStart"/>
      <w:r w:rsidR="009D3359">
        <w:rPr>
          <w:rFonts w:ascii="TimesNewRomanPSMT" w:eastAsiaTheme="minorHAnsi" w:hAnsi="TimesNewRomanPSMT" w:cs="TimesNewRomanPSMT"/>
          <w:szCs w:val="24"/>
        </w:rPr>
        <w:t>TsMS</w:t>
      </w:r>
      <w:proofErr w:type="spellEnd"/>
      <w:r w:rsidR="009D3359">
        <w:rPr>
          <w:rFonts w:ascii="TimesNewRomanPSMT" w:eastAsiaTheme="minorHAnsi" w:hAnsi="TimesNewRomanPSMT" w:cs="TimesNewRomanPSMT"/>
          <w:szCs w:val="24"/>
        </w:rPr>
        <w:t xml:space="preserve"> § 65 tähenduses) olulise summa, mis ületab 50 000 eur</w:t>
      </w:r>
      <w:r w:rsidR="004B14FB">
        <w:rPr>
          <w:rFonts w:ascii="TimesNewRomanPSMT" w:eastAsiaTheme="minorHAnsi" w:hAnsi="TimesNewRomanPSMT" w:cs="TimesNewRomanPSMT"/>
          <w:szCs w:val="24"/>
        </w:rPr>
        <w:t>ot</w:t>
      </w:r>
      <w:r w:rsidR="009D3359">
        <w:rPr>
          <w:rFonts w:ascii="TimesNewRomanPSMT" w:eastAsiaTheme="minorHAnsi" w:hAnsi="TimesNewRomanPSMT" w:cs="TimesNewRomanPSMT"/>
          <w:szCs w:val="24"/>
        </w:rPr>
        <w:t xml:space="preserve"> aastas.</w:t>
      </w:r>
      <w:r w:rsidRPr="00B129BF">
        <w:rPr>
          <w:bCs/>
          <w:kern w:val="3"/>
          <w:szCs w:val="24"/>
        </w:rPr>
        <w:t xml:space="preserve"> </w:t>
      </w:r>
    </w:p>
    <w:p w14:paraId="47E88A1A" w14:textId="7D4B93CB" w:rsidR="0039484A" w:rsidRPr="00463D4D" w:rsidRDefault="0039484A" w:rsidP="001F487A">
      <w:pPr>
        <w:autoSpaceDE w:val="0"/>
        <w:autoSpaceDN w:val="0"/>
        <w:adjustRightInd w:val="0"/>
        <w:spacing w:after="120"/>
        <w:jc w:val="both"/>
        <w:rPr>
          <w:rFonts w:ascii="TimesNewRomanPSMT" w:eastAsiaTheme="minorHAnsi" w:hAnsi="TimesNewRomanPSMT" w:cs="TimesNewRomanPSMT"/>
          <w:szCs w:val="24"/>
        </w:rPr>
      </w:pPr>
      <w:r>
        <w:rPr>
          <w:rFonts w:ascii="TimesNewRomanPSMT" w:eastAsiaTheme="minorHAnsi" w:hAnsi="TimesNewRomanPSMT" w:cs="TimesNewRomanPSMT"/>
          <w:szCs w:val="24"/>
        </w:rPr>
        <w:t xml:space="preserve">5) </w:t>
      </w:r>
      <w:proofErr w:type="spellStart"/>
      <w:r w:rsidRPr="00463D4D">
        <w:rPr>
          <w:rFonts w:ascii="TimesNewRomanPSMT" w:eastAsiaTheme="minorHAnsi" w:hAnsi="TimesNewRomanPSMT" w:cs="TimesNewRomanPSMT"/>
          <w:szCs w:val="24"/>
        </w:rPr>
        <w:t>Ke</w:t>
      </w:r>
      <w:r w:rsidR="004B14FB" w:rsidRPr="00463D4D">
        <w:rPr>
          <w:rFonts w:ascii="TimesNewRomanPSMT" w:eastAsiaTheme="minorHAnsi" w:hAnsi="TimesNewRomanPSMT" w:cs="TimesNewRomanPSMT"/>
          <w:szCs w:val="24"/>
        </w:rPr>
        <w:t>A</w:t>
      </w:r>
      <w:proofErr w:type="spellEnd"/>
      <w:r w:rsidRPr="00463D4D">
        <w:rPr>
          <w:rFonts w:ascii="TimesNewRomanPSMT" w:eastAsiaTheme="minorHAnsi" w:hAnsi="TimesNewRomanPSMT" w:cs="TimesNewRomanPSMT"/>
          <w:szCs w:val="24"/>
        </w:rPr>
        <w:t xml:space="preserve"> on jaotanud </w:t>
      </w:r>
      <w:r w:rsidR="00240A6E" w:rsidRPr="00463D4D">
        <w:rPr>
          <w:rFonts w:ascii="TimesNewRomanPSMT" w:eastAsiaTheme="minorHAnsi" w:hAnsi="TimesNewRomanPSMT" w:cs="TimesNewRomanPSMT"/>
          <w:szCs w:val="24"/>
        </w:rPr>
        <w:t>JKL-d</w:t>
      </w:r>
      <w:r w:rsidRPr="00463D4D">
        <w:rPr>
          <w:rFonts w:ascii="TimesNewRomanPSMT" w:eastAsiaTheme="minorHAnsi" w:hAnsi="TimesNewRomanPSMT" w:cs="TimesNewRomanPSMT"/>
          <w:szCs w:val="24"/>
        </w:rPr>
        <w:t xml:space="preserve"> vähemalt Saaremaal reeglina suletud liikmeskonnaga hõimlusel põhinevatele jahiseltsidele. </w:t>
      </w:r>
      <w:proofErr w:type="spellStart"/>
      <w:r w:rsidRPr="00463D4D">
        <w:rPr>
          <w:rFonts w:ascii="TimesNewRomanPSMT" w:eastAsiaTheme="minorHAnsi" w:hAnsi="TimesNewRomanPSMT" w:cs="TimesNewRomanPSMT"/>
          <w:szCs w:val="24"/>
        </w:rPr>
        <w:t>Ke</w:t>
      </w:r>
      <w:r w:rsidR="004B14FB" w:rsidRPr="00463D4D">
        <w:rPr>
          <w:rFonts w:ascii="TimesNewRomanPSMT" w:eastAsiaTheme="minorHAnsi" w:hAnsi="TimesNewRomanPSMT" w:cs="TimesNewRomanPSMT"/>
          <w:szCs w:val="24"/>
        </w:rPr>
        <w:t>A</w:t>
      </w:r>
      <w:proofErr w:type="spellEnd"/>
      <w:r w:rsidRPr="00463D4D">
        <w:rPr>
          <w:rFonts w:ascii="TimesNewRomanPSMT" w:eastAsiaTheme="minorHAnsi" w:hAnsi="TimesNewRomanPSMT" w:cs="TimesNewRomanPSMT"/>
          <w:szCs w:val="24"/>
        </w:rPr>
        <w:t xml:space="preserve"> ametnik Olev </w:t>
      </w:r>
      <w:proofErr w:type="spellStart"/>
      <w:r w:rsidRPr="00463D4D">
        <w:rPr>
          <w:rFonts w:ascii="TimesNewRomanPSMT" w:eastAsiaTheme="minorHAnsi" w:hAnsi="TimesNewRomanPSMT" w:cs="TimesNewRomanPSMT"/>
          <w:szCs w:val="24"/>
        </w:rPr>
        <w:t>Etverk</w:t>
      </w:r>
      <w:proofErr w:type="spellEnd"/>
      <w:r w:rsidRPr="00463D4D">
        <w:rPr>
          <w:rFonts w:ascii="TimesNewRomanPSMT" w:eastAsiaTheme="minorHAnsi" w:hAnsi="TimesNewRomanPSMT" w:cs="TimesNewRomanPSMT"/>
          <w:szCs w:val="24"/>
        </w:rPr>
        <w:t>, kes juhtis pikka aega jahindusnõukogu, on olnud Saaremaa jahipiirkonna kasutajate pikaaegne jahikaaslane</w:t>
      </w:r>
      <w:r w:rsidR="004B14FB" w:rsidRPr="00463D4D">
        <w:rPr>
          <w:rFonts w:ascii="TimesNewRomanPSMT" w:eastAsiaTheme="minorHAnsi" w:hAnsi="TimesNewRomanPSMT" w:cs="TimesNewRomanPSMT"/>
          <w:szCs w:val="24"/>
        </w:rPr>
        <w:t xml:space="preserve"> ning</w:t>
      </w:r>
      <w:r w:rsidRPr="00463D4D">
        <w:rPr>
          <w:rFonts w:ascii="TimesNewRomanPSMT" w:eastAsiaTheme="minorHAnsi" w:hAnsi="TimesNewRomanPSMT" w:cs="TimesNewRomanPSMT"/>
          <w:szCs w:val="24"/>
        </w:rPr>
        <w:t xml:space="preserve"> on Salme Jahiseltsi juhatuse liikme hõimlane. Seejuures on ametnik Olav </w:t>
      </w:r>
      <w:proofErr w:type="spellStart"/>
      <w:r w:rsidRPr="00463D4D">
        <w:rPr>
          <w:rFonts w:ascii="TimesNewRomanPSMT" w:eastAsiaTheme="minorHAnsi" w:hAnsi="TimesNewRomanPSMT" w:cs="TimesNewRomanPSMT"/>
          <w:szCs w:val="24"/>
        </w:rPr>
        <w:t>Etverk</w:t>
      </w:r>
      <w:proofErr w:type="spellEnd"/>
      <w:r w:rsidRPr="00463D4D">
        <w:rPr>
          <w:rFonts w:ascii="TimesNewRomanPSMT" w:eastAsiaTheme="minorHAnsi" w:hAnsi="TimesNewRomanPSMT" w:cs="TimesNewRomanPSMT"/>
          <w:szCs w:val="24"/>
        </w:rPr>
        <w:t xml:space="preserve"> osalenud hõimlase poolt juhitud jahiseltsile kasuliku otsuse vastuvõtmisel ja ei taandanud ennast otsuse vastuvõtmisel. Salme Jahimeeste selts on lisaks eelnevale jätnud täitmata ka Keskkonnaministri määruse alusel jahindusnõukogu poolt Salme jahipiirkonnale määratud kohustusliku metssigade küttimise mahu 2020-2021 aastaks. Eeltoodud küttimismaht oli vahetult ette nähtud sigade Aafrika katku tõrjemeetmena. Jahindusnõukogu määras Salme jahipiirkonnas metssigade küttimismahuks 74 isendit, kuid kütiti ainult 54. Seega jättis kolmas isik ka tauditõrjeks ette nähtud küttimisnormi täitmata.</w:t>
      </w:r>
    </w:p>
    <w:p w14:paraId="478245FD" w14:textId="35483E54" w:rsidR="001F487A" w:rsidRPr="00463D4D" w:rsidRDefault="001F487A" w:rsidP="001F487A">
      <w:pPr>
        <w:autoSpaceDE w:val="0"/>
        <w:autoSpaceDN w:val="0"/>
        <w:adjustRightInd w:val="0"/>
        <w:spacing w:after="120"/>
        <w:jc w:val="both"/>
        <w:rPr>
          <w:rFonts w:ascii="TimesNewRomanPSMT" w:eastAsiaTheme="minorHAnsi" w:hAnsi="TimesNewRomanPSMT" w:cs="TimesNewRomanPSMT"/>
          <w:szCs w:val="24"/>
        </w:rPr>
      </w:pPr>
      <w:r w:rsidRPr="00463D4D">
        <w:rPr>
          <w:rFonts w:ascii="TimesNewRomanPSMT" w:eastAsiaTheme="minorHAnsi" w:hAnsi="TimesNewRomanPSMT" w:cs="TimesNewRomanPSMT"/>
          <w:szCs w:val="24"/>
        </w:rPr>
        <w:t xml:space="preserve">6) </w:t>
      </w:r>
      <w:proofErr w:type="spellStart"/>
      <w:r w:rsidRPr="00463D4D">
        <w:rPr>
          <w:rFonts w:ascii="TimesNewRomanPSMT" w:eastAsiaTheme="minorHAnsi" w:hAnsi="TimesNewRomanPSMT" w:cs="TimesNewRomanPSMT"/>
          <w:szCs w:val="24"/>
        </w:rPr>
        <w:t>JahiS</w:t>
      </w:r>
      <w:proofErr w:type="spellEnd"/>
      <w:r w:rsidRPr="00463D4D">
        <w:rPr>
          <w:rFonts w:ascii="TimesNewRomanPSMT" w:eastAsiaTheme="minorHAnsi" w:hAnsi="TimesNewRomanPSMT" w:cs="TimesNewRomanPSMT"/>
          <w:szCs w:val="24"/>
        </w:rPr>
        <w:t xml:space="preserve"> § 18 lg 1, mis võimaldab aastakümneid pikendada ilma avaliku konkursita jahipiirkonna kasutusõigust senisele jahipiirkonna kasutaja kasuks, on vastuolus põhiseadusega</w:t>
      </w:r>
      <w:r w:rsidR="00F3653D" w:rsidRPr="00463D4D">
        <w:rPr>
          <w:rFonts w:ascii="TimesNewRomanPSMT" w:eastAsiaTheme="minorHAnsi" w:hAnsi="TimesNewRomanPSMT" w:cs="TimesNewRomanPSMT"/>
          <w:szCs w:val="24"/>
        </w:rPr>
        <w:t xml:space="preserve"> (võrdse kohtlemise põhimõte</w:t>
      </w:r>
      <w:r w:rsidR="00331D25" w:rsidRPr="00463D4D">
        <w:rPr>
          <w:rFonts w:ascii="TimesNewRomanPSMT" w:eastAsiaTheme="minorHAnsi" w:hAnsi="TimesNewRomanPSMT" w:cs="TimesNewRomanPSMT"/>
          <w:szCs w:val="24"/>
        </w:rPr>
        <w:t xml:space="preserve"> ja aus konkurents </w:t>
      </w:r>
      <w:r w:rsidR="00331D25" w:rsidRPr="00463D4D">
        <w:rPr>
          <w:rFonts w:eastAsiaTheme="minorHAnsi"/>
          <w:szCs w:val="24"/>
        </w:rPr>
        <w:t>‒</w:t>
      </w:r>
      <w:r w:rsidR="00331D25" w:rsidRPr="00463D4D">
        <w:rPr>
          <w:rFonts w:ascii="TimesNewRomanPSMT" w:eastAsiaTheme="minorHAnsi" w:hAnsi="TimesNewRomanPSMT" w:cs="TimesNewRomanPSMT"/>
          <w:szCs w:val="24"/>
        </w:rPr>
        <w:t xml:space="preserve"> PS § 12 ja seadusega tagatud õiguse teostusele </w:t>
      </w:r>
      <w:r w:rsidR="00331D25" w:rsidRPr="00463D4D">
        <w:rPr>
          <w:rFonts w:eastAsiaTheme="minorHAnsi"/>
          <w:szCs w:val="24"/>
        </w:rPr>
        <w:t>‒</w:t>
      </w:r>
      <w:r w:rsidR="00331D25" w:rsidRPr="00463D4D">
        <w:rPr>
          <w:rFonts w:ascii="TimesNewRomanPSMT" w:eastAsiaTheme="minorHAnsi" w:hAnsi="TimesNewRomanPSMT" w:cs="TimesNewRomanPSMT"/>
          <w:szCs w:val="24"/>
        </w:rPr>
        <w:t xml:space="preserve"> PS § 10</w:t>
      </w:r>
      <w:r w:rsidR="00F3653D" w:rsidRPr="00463D4D">
        <w:rPr>
          <w:rFonts w:ascii="TimesNewRomanPSMT" w:eastAsiaTheme="minorHAnsi" w:hAnsi="TimesNewRomanPSMT" w:cs="TimesNewRomanPSMT"/>
          <w:szCs w:val="24"/>
        </w:rPr>
        <w:t>)</w:t>
      </w:r>
      <w:r w:rsidRPr="00463D4D">
        <w:rPr>
          <w:rFonts w:ascii="TimesNewRomanPSMT" w:eastAsiaTheme="minorHAnsi" w:hAnsi="TimesNewRomanPSMT" w:cs="TimesNewRomanPSMT"/>
          <w:szCs w:val="24"/>
        </w:rPr>
        <w:t>.</w:t>
      </w:r>
      <w:r w:rsidR="00331D25" w:rsidRPr="00463D4D">
        <w:rPr>
          <w:rFonts w:ascii="TimesNewRomanPSMT" w:eastAsiaTheme="minorHAnsi" w:hAnsi="TimesNewRomanPSMT" w:cs="TimesNewRomanPSMT"/>
          <w:szCs w:val="24"/>
        </w:rPr>
        <w:t xml:space="preserve"> Eeltoodu tõttu on </w:t>
      </w:r>
      <w:proofErr w:type="spellStart"/>
      <w:r w:rsidR="00331D25" w:rsidRPr="00463D4D">
        <w:rPr>
          <w:rFonts w:ascii="TimesNewRomanPSMT" w:eastAsiaTheme="minorHAnsi" w:hAnsi="TimesNewRomanPSMT" w:cs="TimesNewRomanPSMT"/>
          <w:szCs w:val="24"/>
        </w:rPr>
        <w:t>JahiS</w:t>
      </w:r>
      <w:proofErr w:type="spellEnd"/>
      <w:r w:rsidR="00331D25" w:rsidRPr="00463D4D">
        <w:rPr>
          <w:rFonts w:ascii="TimesNewRomanPSMT" w:eastAsiaTheme="minorHAnsi" w:hAnsi="TimesNewRomanPSMT" w:cs="TimesNewRomanPSMT"/>
          <w:szCs w:val="24"/>
        </w:rPr>
        <w:t xml:space="preserve"> § 18 lg 1 olulises vastuolus ka põhiseaduse §</w:t>
      </w:r>
      <w:r w:rsidR="00240A6E" w:rsidRPr="00463D4D">
        <w:rPr>
          <w:rFonts w:ascii="TimesNewRomanPSMT" w:eastAsiaTheme="minorHAnsi" w:hAnsi="TimesNewRomanPSMT" w:cs="TimesNewRomanPSMT"/>
          <w:szCs w:val="24"/>
        </w:rPr>
        <w:t>-ga</w:t>
      </w:r>
      <w:r w:rsidR="00331D25" w:rsidRPr="00463D4D">
        <w:rPr>
          <w:rFonts w:ascii="TimesNewRomanPSMT" w:eastAsiaTheme="minorHAnsi" w:hAnsi="TimesNewRomanPSMT" w:cs="TimesNewRomanPSMT"/>
          <w:szCs w:val="24"/>
        </w:rPr>
        <w:t xml:space="preserve"> 3 ja seega on kaebajal õigus taotleda nii </w:t>
      </w:r>
      <w:proofErr w:type="spellStart"/>
      <w:r w:rsidR="00331D25" w:rsidRPr="00463D4D">
        <w:rPr>
          <w:rFonts w:ascii="TimesNewRomanPSMT" w:eastAsiaTheme="minorHAnsi" w:hAnsi="TimesNewRomanPSMT" w:cs="TimesNewRomanPSMT"/>
          <w:szCs w:val="24"/>
        </w:rPr>
        <w:t>JahiS</w:t>
      </w:r>
      <w:proofErr w:type="spellEnd"/>
      <w:r w:rsidR="00331D25" w:rsidRPr="00463D4D">
        <w:rPr>
          <w:rFonts w:ascii="TimesNewRomanPSMT" w:eastAsiaTheme="minorHAnsi" w:hAnsi="TimesNewRomanPSMT" w:cs="TimesNewRomanPSMT"/>
          <w:szCs w:val="24"/>
        </w:rPr>
        <w:t xml:space="preserve"> § 18 lg 1 kui ka vastustaja toimingu põhiseadusevastaseks tunnistamist (PS § 15). </w:t>
      </w:r>
      <w:r w:rsidRPr="00463D4D">
        <w:rPr>
          <w:rFonts w:ascii="TimesNewRomanPSMT" w:eastAsiaTheme="minorHAnsi" w:hAnsi="TimesNewRomanPSMT" w:cs="TimesNewRomanPSMT"/>
          <w:szCs w:val="24"/>
        </w:rPr>
        <w:t xml:space="preserve">Kaebaja taotleb, et kohus algataks põhiseadusliku järelevalvemenetluse ja tunnistaks </w:t>
      </w:r>
      <w:proofErr w:type="spellStart"/>
      <w:r w:rsidRPr="00463D4D">
        <w:rPr>
          <w:rFonts w:ascii="TimesNewRomanPSMT" w:eastAsiaTheme="minorHAnsi" w:hAnsi="TimesNewRomanPSMT" w:cs="TimesNewRomanPSMT"/>
          <w:szCs w:val="24"/>
        </w:rPr>
        <w:t>JahiS</w:t>
      </w:r>
      <w:proofErr w:type="spellEnd"/>
      <w:r w:rsidRPr="00463D4D">
        <w:rPr>
          <w:rFonts w:ascii="TimesNewRomanPSMT" w:eastAsiaTheme="minorHAnsi" w:hAnsi="TimesNewRomanPSMT" w:cs="TimesNewRomanPSMT"/>
          <w:szCs w:val="24"/>
        </w:rPr>
        <w:t xml:space="preserve"> § 18 lg 1 tühiseks vastuolu tõttu põhiseadusega, sest lisaks avaliku menetluse eiramise võimalusele soodustab selline säte korruptiivsust.</w:t>
      </w:r>
    </w:p>
    <w:p w14:paraId="7186EB0A" w14:textId="3E81F1BE" w:rsidR="00F3653D" w:rsidRPr="00463D4D" w:rsidRDefault="00F3653D" w:rsidP="001F487A">
      <w:pPr>
        <w:autoSpaceDE w:val="0"/>
        <w:autoSpaceDN w:val="0"/>
        <w:adjustRightInd w:val="0"/>
        <w:spacing w:after="120"/>
        <w:jc w:val="both"/>
        <w:rPr>
          <w:rFonts w:ascii="TimesNewRomanPSMT" w:eastAsiaTheme="minorHAnsi" w:hAnsi="TimesNewRomanPSMT" w:cs="TimesNewRomanPSMT"/>
          <w:szCs w:val="24"/>
        </w:rPr>
      </w:pPr>
      <w:r w:rsidRPr="00463D4D">
        <w:rPr>
          <w:rFonts w:ascii="TimesNewRomanPSMT" w:eastAsiaTheme="minorHAnsi" w:hAnsi="TimesNewRomanPSMT" w:cs="TimesNewRomanPSMT"/>
          <w:szCs w:val="24"/>
        </w:rPr>
        <w:t xml:space="preserve">7) Salme Jahimeeste Selts MTÜ kasuks (mille juhatuse liige on </w:t>
      </w:r>
      <w:proofErr w:type="spellStart"/>
      <w:r w:rsidRPr="00463D4D">
        <w:rPr>
          <w:rFonts w:ascii="TimesNewRomanPSMT" w:eastAsiaTheme="minorHAnsi" w:hAnsi="TimesNewRomanPSMT" w:cs="TimesNewRomanPSMT"/>
          <w:szCs w:val="24"/>
        </w:rPr>
        <w:t>Raino</w:t>
      </w:r>
      <w:proofErr w:type="spellEnd"/>
      <w:r w:rsidRPr="00463D4D">
        <w:rPr>
          <w:rFonts w:ascii="TimesNewRomanPSMT" w:eastAsiaTheme="minorHAnsi" w:hAnsi="TimesNewRomanPSMT" w:cs="TimesNewRomanPSMT"/>
          <w:szCs w:val="24"/>
        </w:rPr>
        <w:t xml:space="preserve"> Pagil) tehtud jahindusnõukogu protokollilise otsuse tegemisest on koosoleku juhatajana osa võtnud ja viidatud protokolli allkirjastaja </w:t>
      </w:r>
      <w:proofErr w:type="spellStart"/>
      <w:r w:rsidRPr="00463D4D">
        <w:rPr>
          <w:rFonts w:ascii="TimesNewRomanPSMT" w:eastAsiaTheme="minorHAnsi" w:hAnsi="TimesNewRomanPSMT" w:cs="TimesNewRomanPSMT"/>
          <w:szCs w:val="24"/>
        </w:rPr>
        <w:t>Raino</w:t>
      </w:r>
      <w:proofErr w:type="spellEnd"/>
      <w:r w:rsidRPr="00463D4D">
        <w:rPr>
          <w:rFonts w:ascii="TimesNewRomanPSMT" w:eastAsiaTheme="minorHAnsi" w:hAnsi="TimesNewRomanPSMT" w:cs="TimesNewRomanPSMT"/>
          <w:szCs w:val="24"/>
        </w:rPr>
        <w:t xml:space="preserve"> Pagil lähikondne Olav </w:t>
      </w:r>
      <w:proofErr w:type="spellStart"/>
      <w:r w:rsidRPr="00463D4D">
        <w:rPr>
          <w:rFonts w:ascii="TimesNewRomanPSMT" w:eastAsiaTheme="minorHAnsi" w:hAnsi="TimesNewRomanPSMT" w:cs="TimesNewRomanPSMT"/>
          <w:szCs w:val="24"/>
        </w:rPr>
        <w:t>Etverk</w:t>
      </w:r>
      <w:proofErr w:type="spellEnd"/>
      <w:r w:rsidRPr="00463D4D">
        <w:rPr>
          <w:rFonts w:ascii="TimesNewRomanPSMT" w:eastAsiaTheme="minorHAnsi" w:hAnsi="TimesNewRomanPSMT" w:cs="TimesNewRomanPSMT"/>
          <w:szCs w:val="24"/>
        </w:rPr>
        <w:t>. Seega on otsus tehtud lähikondseks oleva isiku kaasabil, kes ei ole ennast menetlusest taandanud ja lähikondseks oleva isiku kasuks. Saare Maakonna Jahindusnõukogu koosoleku protokolli 16.02.22 puhul on tegemist dokumendiga, millega kaasnes oluline toimingupiirangu rikkumine ja millega peaks kaasnema kriminaalvastutus. Kui ka kohus leiab, et Saare Maakonna jahindusnõukogu koosoleku 16.02.2022 protokolliga (otsusega) on toime pandud toimingupiirangu rikkumine, palub kaebaja kohtul edastada vastav teade Riigiprokuratuurile menetluse algatamiseks.</w:t>
      </w:r>
    </w:p>
    <w:p w14:paraId="1A23D646" w14:textId="15D3FF12" w:rsidR="00FC4F9B" w:rsidRDefault="00FC4F9B" w:rsidP="001F487A">
      <w:pPr>
        <w:autoSpaceDE w:val="0"/>
        <w:autoSpaceDN w:val="0"/>
        <w:adjustRightInd w:val="0"/>
        <w:spacing w:after="120"/>
        <w:jc w:val="both"/>
        <w:rPr>
          <w:rFonts w:ascii="TimesNewRomanPSMT" w:eastAsiaTheme="minorHAnsi" w:hAnsi="TimesNewRomanPSMT" w:cs="TimesNewRomanPSMT"/>
          <w:szCs w:val="24"/>
        </w:rPr>
      </w:pPr>
      <w:r w:rsidRPr="00463D4D">
        <w:rPr>
          <w:rFonts w:ascii="TimesNewRomanPSMT" w:eastAsiaTheme="minorHAnsi" w:hAnsi="TimesNewRomanPSMT" w:cs="TimesNewRomanPSMT"/>
          <w:szCs w:val="24"/>
        </w:rPr>
        <w:t xml:space="preserve">8) </w:t>
      </w:r>
      <w:r w:rsidR="007A35D5">
        <w:rPr>
          <w:rFonts w:ascii="TimesNewRomanPSMT" w:eastAsiaTheme="minorHAnsi" w:hAnsi="TimesNewRomanPSMT" w:cs="TimesNewRomanPSMT"/>
          <w:szCs w:val="24"/>
        </w:rPr>
        <w:t>J</w:t>
      </w:r>
      <w:r w:rsidRPr="00463D4D">
        <w:rPr>
          <w:rFonts w:ascii="TimesNewRomanPSMT" w:eastAsiaTheme="minorHAnsi" w:hAnsi="TimesNewRomanPSMT" w:cs="TimesNewRomanPSMT"/>
          <w:szCs w:val="24"/>
        </w:rPr>
        <w:t>ahipiirkonna loa pikendamisel ei ole toetutud tegelikele andmetele maaomanikega sõlmitud lepingute osas, vaid Salme Jahimeeste Selts MTÜ kasuks on tehtud suure tõenäosusega meelevaldne ja tõendamata otsus. Kaebaja</w:t>
      </w:r>
      <w:r w:rsidRPr="00FC4F9B">
        <w:rPr>
          <w:rFonts w:ascii="TimesNewRomanPSMT" w:eastAsiaTheme="minorHAnsi" w:hAnsi="TimesNewRomanPSMT" w:cs="TimesNewRomanPSMT"/>
          <w:szCs w:val="24"/>
        </w:rPr>
        <w:t xml:space="preserve"> on saanud Saare Maakonna Jahindusnõukogu koosoleku protokolli 16.02.22, milles on väidetud, nagu oleks Salme Jahimeeste Selts MTÜ-l eramaade lepingutega kaetus 56,8%. Põhjusel, et Saare Maakonna Jahindusnõukogu koosoleku protokollis 16.02.22 ei ole kajastatud ega lisatud </w:t>
      </w:r>
      <w:proofErr w:type="spellStart"/>
      <w:r w:rsidRPr="00FC4F9B">
        <w:rPr>
          <w:rFonts w:ascii="TimesNewRomanPSMT" w:eastAsiaTheme="minorHAnsi" w:hAnsi="TimesNewRomanPSMT" w:cs="TimesNewRomanPSMT"/>
          <w:szCs w:val="24"/>
        </w:rPr>
        <w:t>JahiS</w:t>
      </w:r>
      <w:proofErr w:type="spellEnd"/>
      <w:r w:rsidRPr="00FC4F9B">
        <w:rPr>
          <w:rFonts w:ascii="TimesNewRomanPSMT" w:eastAsiaTheme="minorHAnsi" w:hAnsi="TimesNewRomanPSMT" w:cs="TimesNewRomanPSMT"/>
          <w:szCs w:val="24"/>
        </w:rPr>
        <w:t xml:space="preserve"> § 15 lg 2 märgitud andmeid maaomaniku nime ja isikukoodi või registrikoodi, e-posti aadressi ja telefoninumbrit, katastriüksuse numbrit ja pindala ning maaomaniku nõusoleku andmise kuupäeva ja maaomaniku allkirja, ei ole protokollis kajastatud väide ka ühelgi viisil tõendatud.</w:t>
      </w:r>
      <w:r>
        <w:rPr>
          <w:rFonts w:ascii="TimesNewRomanPSMT" w:eastAsiaTheme="minorHAnsi" w:hAnsi="TimesNewRomanPSMT" w:cs="TimesNewRomanPSMT"/>
          <w:szCs w:val="24"/>
        </w:rPr>
        <w:t xml:space="preserve"> </w:t>
      </w:r>
      <w:r w:rsidRPr="00FC4F9B">
        <w:rPr>
          <w:rFonts w:ascii="TimesNewRomanPSMT" w:eastAsiaTheme="minorHAnsi" w:hAnsi="TimesNewRomanPSMT" w:cs="TimesNewRomanPSMT"/>
          <w:szCs w:val="24"/>
        </w:rPr>
        <w:t xml:space="preserve">Kaebajal on põhjendatud kahtlus, et Salme Jahimeeste Selts MTÜ ei esitanud Saare Maakonna Jahindusnõukogu koosolekule </w:t>
      </w:r>
      <w:proofErr w:type="spellStart"/>
      <w:r w:rsidRPr="00FC4F9B">
        <w:rPr>
          <w:rFonts w:ascii="TimesNewRomanPSMT" w:eastAsiaTheme="minorHAnsi" w:hAnsi="TimesNewRomanPSMT" w:cs="TimesNewRomanPSMT"/>
          <w:szCs w:val="24"/>
        </w:rPr>
        <w:t>JahiS</w:t>
      </w:r>
      <w:proofErr w:type="spellEnd"/>
      <w:r w:rsidRPr="00FC4F9B">
        <w:rPr>
          <w:rFonts w:ascii="TimesNewRomanPSMT" w:eastAsiaTheme="minorHAnsi" w:hAnsi="TimesNewRomanPSMT" w:cs="TimesNewRomanPSMT"/>
          <w:szCs w:val="24"/>
        </w:rPr>
        <w:t xml:space="preserve"> § 15 lg 2 punktides 3 kuni 5 nimetatud andmeid ja nende andmete tegelikkust ei ole kontrollitud, sest vastava väite esitas koosolekule protokollist nähtuvalt koosoleku juhataja Olav </w:t>
      </w:r>
      <w:proofErr w:type="spellStart"/>
      <w:r w:rsidRPr="00FC4F9B">
        <w:rPr>
          <w:rFonts w:ascii="TimesNewRomanPSMT" w:eastAsiaTheme="minorHAnsi" w:hAnsi="TimesNewRomanPSMT" w:cs="TimesNewRomanPSMT"/>
          <w:szCs w:val="24"/>
        </w:rPr>
        <w:t>Etverk</w:t>
      </w:r>
      <w:proofErr w:type="spellEnd"/>
      <w:r w:rsidRPr="00FC4F9B">
        <w:rPr>
          <w:rFonts w:ascii="TimesNewRomanPSMT" w:eastAsiaTheme="minorHAnsi" w:hAnsi="TimesNewRomanPSMT" w:cs="TimesNewRomanPSMT"/>
          <w:szCs w:val="24"/>
        </w:rPr>
        <w:t xml:space="preserve">. Protokoll ei kajasta, et koosolekul oleks üle vaadatud või kontrollitud Salme Jahimeeste Selts MTÜ kasuks Olav </w:t>
      </w:r>
      <w:proofErr w:type="spellStart"/>
      <w:r w:rsidRPr="00FC4F9B">
        <w:rPr>
          <w:rFonts w:ascii="TimesNewRomanPSMT" w:eastAsiaTheme="minorHAnsi" w:hAnsi="TimesNewRomanPSMT" w:cs="TimesNewRomanPSMT"/>
          <w:szCs w:val="24"/>
        </w:rPr>
        <w:t>Etverk</w:t>
      </w:r>
      <w:proofErr w:type="spellEnd"/>
      <w:r w:rsidRPr="00FC4F9B">
        <w:rPr>
          <w:rFonts w:ascii="TimesNewRomanPSMT" w:eastAsiaTheme="minorHAnsi" w:hAnsi="TimesNewRomanPSMT" w:cs="TimesNewRomanPSMT"/>
          <w:szCs w:val="24"/>
        </w:rPr>
        <w:t xml:space="preserve"> poolt väidetud 56,8% eramaade osas kirjalike kokkulepete olemasolu tegelikkusele vastavust.</w:t>
      </w:r>
    </w:p>
    <w:p w14:paraId="3F06EAE0" w14:textId="12283CFC" w:rsidR="002B6E92" w:rsidRDefault="006B0FE1" w:rsidP="002B6E92">
      <w:pPr>
        <w:pStyle w:val="Loendilik"/>
        <w:suppressAutoHyphens/>
        <w:autoSpaceDN w:val="0"/>
        <w:spacing w:before="120" w:after="120"/>
        <w:ind w:left="0"/>
        <w:jc w:val="both"/>
        <w:rPr>
          <w:bCs/>
          <w:kern w:val="3"/>
          <w:szCs w:val="24"/>
        </w:rPr>
      </w:pPr>
      <w:r>
        <w:rPr>
          <w:b/>
          <w:bCs/>
          <w:kern w:val="3"/>
          <w:szCs w:val="24"/>
        </w:rPr>
        <w:lastRenderedPageBreak/>
        <w:t>9</w:t>
      </w:r>
      <w:r w:rsidR="002B6E92">
        <w:rPr>
          <w:b/>
          <w:bCs/>
          <w:kern w:val="3"/>
          <w:szCs w:val="24"/>
        </w:rPr>
        <w:t xml:space="preserve">. Keskkonnaamet </w:t>
      </w:r>
      <w:r w:rsidR="002B6E92">
        <w:rPr>
          <w:bCs/>
          <w:kern w:val="3"/>
          <w:szCs w:val="24"/>
        </w:rPr>
        <w:t>lei</w:t>
      </w:r>
      <w:r>
        <w:rPr>
          <w:bCs/>
          <w:kern w:val="3"/>
          <w:szCs w:val="24"/>
        </w:rPr>
        <w:t xml:space="preserve">dis </w:t>
      </w:r>
      <w:r w:rsidR="00600BBA">
        <w:rPr>
          <w:bCs/>
          <w:kern w:val="3"/>
          <w:szCs w:val="24"/>
        </w:rPr>
        <w:t xml:space="preserve">06.06.2023 </w:t>
      </w:r>
      <w:r>
        <w:rPr>
          <w:bCs/>
          <w:kern w:val="3"/>
          <w:szCs w:val="24"/>
        </w:rPr>
        <w:t>vastuses kaebusele</w:t>
      </w:r>
      <w:r w:rsidR="002B6E92">
        <w:rPr>
          <w:bCs/>
          <w:kern w:val="3"/>
          <w:szCs w:val="24"/>
        </w:rPr>
        <w:t>, et kaebus tuleb rahuldamata jätta</w:t>
      </w:r>
      <w:r>
        <w:rPr>
          <w:bCs/>
          <w:kern w:val="3"/>
          <w:szCs w:val="24"/>
        </w:rPr>
        <w:t xml:space="preserve">, kuid </w:t>
      </w:r>
      <w:r w:rsidR="00600BBA">
        <w:rPr>
          <w:bCs/>
          <w:kern w:val="3"/>
          <w:szCs w:val="24"/>
        </w:rPr>
        <w:t xml:space="preserve">oma </w:t>
      </w:r>
      <w:r>
        <w:rPr>
          <w:bCs/>
          <w:kern w:val="3"/>
          <w:szCs w:val="24"/>
        </w:rPr>
        <w:t xml:space="preserve">06.02.2025 avalduses võttis </w:t>
      </w:r>
      <w:proofErr w:type="spellStart"/>
      <w:r>
        <w:rPr>
          <w:bCs/>
          <w:kern w:val="3"/>
          <w:szCs w:val="24"/>
        </w:rPr>
        <w:t>Ke</w:t>
      </w:r>
      <w:r w:rsidR="00600BBA">
        <w:rPr>
          <w:bCs/>
          <w:kern w:val="3"/>
          <w:szCs w:val="24"/>
        </w:rPr>
        <w:t>A</w:t>
      </w:r>
      <w:proofErr w:type="spellEnd"/>
      <w:r>
        <w:rPr>
          <w:bCs/>
          <w:kern w:val="3"/>
          <w:szCs w:val="24"/>
        </w:rPr>
        <w:t xml:space="preserve"> kaebuse õigeks.</w:t>
      </w:r>
    </w:p>
    <w:p w14:paraId="076D6EA4" w14:textId="2484C1D4" w:rsidR="002B6E92" w:rsidRPr="00AC3C77" w:rsidRDefault="00C52B08" w:rsidP="00C52B08">
      <w:pPr>
        <w:tabs>
          <w:tab w:val="left" w:pos="426"/>
        </w:tabs>
        <w:spacing w:before="120" w:after="120"/>
        <w:jc w:val="both"/>
      </w:pPr>
      <w:r>
        <w:t>1) O</w:t>
      </w:r>
      <w:r w:rsidRPr="00C52B08">
        <w:t>lukorras, kus JKL-</w:t>
      </w:r>
      <w:r w:rsidR="007A35D5">
        <w:t>i</w:t>
      </w:r>
      <w:r w:rsidRPr="00C52B08">
        <w:t xml:space="preserve"> pikendtati </w:t>
      </w:r>
      <w:proofErr w:type="spellStart"/>
      <w:r w:rsidRPr="00C52B08">
        <w:t>JahiS</w:t>
      </w:r>
      <w:proofErr w:type="spellEnd"/>
      <w:r w:rsidRPr="00C52B08">
        <w:t xml:space="preserve"> § 18 alusel, saab kaebaja õiguste riivet pidada üksnes väga kaudseks ja seega ei pruugi olla täidetud HKMS § 44 lg 1 sätestatud eeldus kaebuse esitamiseks. Vaatamata sellele, et </w:t>
      </w:r>
      <w:proofErr w:type="spellStart"/>
      <w:r w:rsidRPr="00C52B08">
        <w:t>Ke</w:t>
      </w:r>
      <w:r>
        <w:t>A</w:t>
      </w:r>
      <w:proofErr w:type="spellEnd"/>
      <w:r w:rsidRPr="00C52B08">
        <w:t xml:space="preserve"> pidas vaidemenetluses vaide läbivaatamist võimalikuks, palub </w:t>
      </w:r>
      <w:proofErr w:type="spellStart"/>
      <w:r w:rsidRPr="00C52B08">
        <w:t>Ke</w:t>
      </w:r>
      <w:r>
        <w:t>A</w:t>
      </w:r>
      <w:proofErr w:type="spellEnd"/>
      <w:r w:rsidRPr="00C52B08">
        <w:t xml:space="preserve"> halduskohtul kaebaja kaebeõigust täiendavalt analüüsida ja kontrollida seda kohtuotsuse tegemisel.</w:t>
      </w:r>
      <w:r>
        <w:t xml:space="preserve"> </w:t>
      </w:r>
    </w:p>
    <w:p w14:paraId="509D5E02" w14:textId="4B8241C3" w:rsidR="00C52B08" w:rsidRDefault="002B6E92" w:rsidP="002B6E92">
      <w:pPr>
        <w:tabs>
          <w:tab w:val="left" w:pos="426"/>
        </w:tabs>
        <w:spacing w:before="120" w:after="120"/>
        <w:jc w:val="both"/>
      </w:pPr>
      <w:r w:rsidRPr="00537AB6">
        <w:t>2)</w:t>
      </w:r>
      <w:r>
        <w:t xml:space="preserve"> </w:t>
      </w:r>
      <w:r w:rsidR="00C52B08">
        <w:t>Haldusmenetluse seaduse (</w:t>
      </w:r>
      <w:r w:rsidR="00C52B08" w:rsidRPr="00C52B08">
        <w:t>HMS</w:t>
      </w:r>
      <w:r w:rsidR="00C52B08">
        <w:t>)</w:t>
      </w:r>
      <w:r w:rsidR="00C52B08" w:rsidRPr="00C52B08">
        <w:t xml:space="preserve"> § 7 lg 1 sätestatud üldreegli kohaselt on haldusmenetlus avalik. Kuid see ei tähenda seda, et JKL pikendamine tuleb viia läbi avatud menetluses. </w:t>
      </w:r>
      <w:proofErr w:type="spellStart"/>
      <w:r w:rsidR="00C52B08" w:rsidRPr="00C52B08">
        <w:t>JahiS</w:t>
      </w:r>
      <w:proofErr w:type="spellEnd"/>
      <w:r w:rsidR="00C52B08" w:rsidRPr="00C52B08">
        <w:t xml:space="preserve"> § 2 lg 2 kohaselt kohaldatakse JKL pikendamise menetluses HMS sätteid arvestades </w:t>
      </w:r>
      <w:proofErr w:type="spellStart"/>
      <w:r w:rsidR="00C52B08" w:rsidRPr="00C52B08">
        <w:t>JahiS</w:t>
      </w:r>
      <w:proofErr w:type="spellEnd"/>
      <w:r w:rsidR="00C52B08" w:rsidRPr="00C52B08">
        <w:t xml:space="preserve"> erisusi. </w:t>
      </w:r>
      <w:proofErr w:type="spellStart"/>
      <w:r w:rsidR="00C52B08" w:rsidRPr="00C52B08">
        <w:t>Ke</w:t>
      </w:r>
      <w:r w:rsidR="00504AB7">
        <w:t>A</w:t>
      </w:r>
      <w:proofErr w:type="spellEnd"/>
      <w:r w:rsidR="00C52B08" w:rsidRPr="00C52B08">
        <w:t xml:space="preserve"> poolt läbi viidud haldusmenetlus oli avalik, kuigi avatud menetlust läbi ei viidud.</w:t>
      </w:r>
      <w:r w:rsidR="00504AB7">
        <w:t xml:space="preserve"> </w:t>
      </w:r>
      <w:proofErr w:type="spellStart"/>
      <w:r w:rsidR="00504AB7" w:rsidRPr="00504AB7">
        <w:t>JahiS</w:t>
      </w:r>
      <w:proofErr w:type="spellEnd"/>
      <w:r w:rsidR="00504AB7" w:rsidRPr="00504AB7">
        <w:t xml:space="preserve"> § 18 lg 1 on seadusandja loonud teadlikult avaliku ressursi kasutamisel eelisõiguse jahipiirkonna kasutajale, kes on täitnud nõuete kohaselt talle seadustest ja jahipiirkonna kasutusõiguse loast tulenevaid kohustusi. JKL pikendamisel tuleb vastavalt </w:t>
      </w:r>
      <w:proofErr w:type="spellStart"/>
      <w:r w:rsidR="00504AB7" w:rsidRPr="00504AB7">
        <w:t>JahiS</w:t>
      </w:r>
      <w:proofErr w:type="spellEnd"/>
      <w:r w:rsidR="00504AB7" w:rsidRPr="00504AB7">
        <w:t xml:space="preserve"> § 18 </w:t>
      </w:r>
      <w:proofErr w:type="spellStart"/>
      <w:r w:rsidR="00504AB7" w:rsidRPr="00504AB7">
        <w:t>lg</w:t>
      </w:r>
      <w:r w:rsidR="00600BBA">
        <w:t>-le</w:t>
      </w:r>
      <w:proofErr w:type="spellEnd"/>
      <w:r w:rsidR="00504AB7" w:rsidRPr="00504AB7">
        <w:t xml:space="preserve"> 5 avaldada </w:t>
      </w:r>
      <w:proofErr w:type="spellStart"/>
      <w:r w:rsidR="00504AB7" w:rsidRPr="00504AB7">
        <w:t>AT</w:t>
      </w:r>
      <w:r w:rsidR="00504AB7">
        <w:t>-s</w:t>
      </w:r>
      <w:proofErr w:type="spellEnd"/>
      <w:r w:rsidR="00504AB7" w:rsidRPr="00504AB7">
        <w:t xml:space="preserve"> J</w:t>
      </w:r>
      <w:r w:rsidR="00600BBA">
        <w:t>KL-i</w:t>
      </w:r>
      <w:r w:rsidR="00504AB7" w:rsidRPr="00504AB7">
        <w:t xml:space="preserve"> kehtivuse pikendamise otsus. </w:t>
      </w:r>
      <w:proofErr w:type="spellStart"/>
      <w:r w:rsidR="00504AB7" w:rsidRPr="00504AB7">
        <w:t>Ke</w:t>
      </w:r>
      <w:r w:rsidR="00504AB7">
        <w:t>A</w:t>
      </w:r>
      <w:proofErr w:type="spellEnd"/>
      <w:r w:rsidR="00504AB7" w:rsidRPr="00504AB7">
        <w:t xml:space="preserve"> poolt Salme JKL pikendamise kohta avaldatud teade vastab </w:t>
      </w:r>
      <w:proofErr w:type="spellStart"/>
      <w:r w:rsidR="00504AB7" w:rsidRPr="00504AB7">
        <w:t>JahiS</w:t>
      </w:r>
      <w:proofErr w:type="spellEnd"/>
      <w:r w:rsidR="00504AB7" w:rsidRPr="00504AB7">
        <w:t xml:space="preserve"> § 18 lg 5 nõuetele.</w:t>
      </w:r>
      <w:r w:rsidR="00504AB7">
        <w:t xml:space="preserve"> </w:t>
      </w:r>
      <w:r w:rsidR="00504AB7" w:rsidRPr="00504AB7">
        <w:t xml:space="preserve">JKL andmise ja JKL pikendamise menetlused on erinevad menetlused, mida reguleerivad ka erinevad menetlusnormid. JKL pikendammise menetluses otsustab </w:t>
      </w:r>
      <w:proofErr w:type="spellStart"/>
      <w:r w:rsidR="00504AB7" w:rsidRPr="00504AB7">
        <w:t>Ke</w:t>
      </w:r>
      <w:r w:rsidR="00504AB7">
        <w:t>A</w:t>
      </w:r>
      <w:proofErr w:type="spellEnd"/>
      <w:r w:rsidR="00504AB7" w:rsidRPr="00504AB7">
        <w:t xml:space="preserve"> olemasoleva loa pikendamise</w:t>
      </w:r>
      <w:r w:rsidR="00600BBA">
        <w:t>,</w:t>
      </w:r>
      <w:r w:rsidR="00504AB7" w:rsidRPr="00504AB7">
        <w:t xml:space="preserve"> mitte aga JKL andmise üle. </w:t>
      </w:r>
      <w:proofErr w:type="spellStart"/>
      <w:r w:rsidR="00504AB7" w:rsidRPr="00504AB7">
        <w:t>JahiS</w:t>
      </w:r>
      <w:proofErr w:type="spellEnd"/>
      <w:r w:rsidR="00504AB7" w:rsidRPr="00504AB7">
        <w:t xml:space="preserve"> sätestab selgelt ja ühemõtteliselt, et JKL luba ei anta jahipiirkonda, mis on juba kasutusel. Salme jahipiirkond on juba kasutusel, järelikult ei saa sinna esitada taotlust JKL andmiseks. JKL andmise menetlus toimub erinevalt JKL pikendamise menetlusest avatud menetluses. </w:t>
      </w:r>
      <w:proofErr w:type="spellStart"/>
      <w:r w:rsidR="00504AB7" w:rsidRPr="00504AB7">
        <w:t>JahiS-</w:t>
      </w:r>
      <w:r w:rsidR="00504AB7">
        <w:t>s</w:t>
      </w:r>
      <w:r w:rsidR="00504AB7" w:rsidRPr="00504AB7">
        <w:t>s</w:t>
      </w:r>
      <w:proofErr w:type="spellEnd"/>
      <w:r w:rsidR="00504AB7" w:rsidRPr="00504AB7">
        <w:t xml:space="preserve"> on selgelt toodud, millal tuleb kohaldada avatud menetluse sätteid (vt näiteks </w:t>
      </w:r>
      <w:proofErr w:type="spellStart"/>
      <w:r w:rsidR="00504AB7" w:rsidRPr="00504AB7">
        <w:t>JahiS</w:t>
      </w:r>
      <w:proofErr w:type="spellEnd"/>
      <w:r w:rsidR="00504AB7" w:rsidRPr="00504AB7">
        <w:t xml:space="preserve"> § 11 lg 5, § 16).</w:t>
      </w:r>
      <w:r w:rsidR="00504AB7">
        <w:t xml:space="preserve"> </w:t>
      </w:r>
      <w:r w:rsidR="00504AB7" w:rsidRPr="00504AB7">
        <w:t>JKL pikendamise menetluses ei otsustada JKL andmise üle</w:t>
      </w:r>
      <w:r w:rsidR="00504AB7">
        <w:t>,</w:t>
      </w:r>
      <w:r w:rsidR="00504AB7" w:rsidRPr="00504AB7">
        <w:t xml:space="preserve"> vaid olemasoleva JKL pikendamise üle. JKL pikendamine ei riivanud kaebaja seadusega kaitstavaid õigusi, järelikult ei tulnud </w:t>
      </w:r>
      <w:proofErr w:type="spellStart"/>
      <w:r w:rsidR="00504AB7" w:rsidRPr="00504AB7">
        <w:t>Ke</w:t>
      </w:r>
      <w:r w:rsidR="00504AB7">
        <w:t>A-l</w:t>
      </w:r>
      <w:proofErr w:type="spellEnd"/>
      <w:r w:rsidR="00504AB7" w:rsidRPr="00504AB7">
        <w:t xml:space="preserve"> kaebajat JKL pikendamise menetlusse kaasata.</w:t>
      </w:r>
      <w:r w:rsidR="00504AB7">
        <w:t xml:space="preserve"> </w:t>
      </w:r>
      <w:r w:rsidR="00504AB7" w:rsidRPr="00504AB7">
        <w:t>Käesolevalt on ilmne, et kaebaja osalemine haldusmenetluses ei oleks mitte mingil viisil mõjutanud asja otsustamist</w:t>
      </w:r>
      <w:r w:rsidR="00504AB7">
        <w:t xml:space="preserve"> (vt HMS § 58).</w:t>
      </w:r>
    </w:p>
    <w:p w14:paraId="15819A6B" w14:textId="6ED8E89B" w:rsidR="00504AB7" w:rsidRDefault="00504AB7" w:rsidP="002B6E92">
      <w:pPr>
        <w:tabs>
          <w:tab w:val="left" w:pos="426"/>
        </w:tabs>
        <w:spacing w:before="120" w:after="120"/>
        <w:jc w:val="both"/>
      </w:pPr>
      <w:r>
        <w:t xml:space="preserve">2) </w:t>
      </w:r>
      <w:proofErr w:type="spellStart"/>
      <w:r w:rsidRPr="00504AB7">
        <w:t>JahiS</w:t>
      </w:r>
      <w:proofErr w:type="spellEnd"/>
      <w:r w:rsidRPr="00504AB7">
        <w:t xml:space="preserve"> § 16 reguleerib JKL taotlemist, mitte aga juba olemasoleva loa pikendamist. JKL pikendamise menetluses ei kohaldu JKL andmise kohta käivad sätted.</w:t>
      </w:r>
      <w:r>
        <w:t xml:space="preserve"> </w:t>
      </w:r>
      <w:proofErr w:type="spellStart"/>
      <w:r w:rsidRPr="00504AB7">
        <w:t>JahiS</w:t>
      </w:r>
      <w:proofErr w:type="spellEnd"/>
      <w:r w:rsidRPr="00504AB7">
        <w:t xml:space="preserve"> näeb ette eraldi menetlusnormid jahipiirkonna kasutusõiguse loa andmiseks ja juba olemasoleva</w:t>
      </w:r>
      <w:r w:rsidR="00600BBA">
        <w:t xml:space="preserve"> JKL-i</w:t>
      </w:r>
      <w:r w:rsidRPr="00504AB7">
        <w:t xml:space="preserve"> pikendamiseks. Tulenevalt põhimõttest </w:t>
      </w:r>
      <w:proofErr w:type="spellStart"/>
      <w:r w:rsidRPr="00504AB7">
        <w:t>lex</w:t>
      </w:r>
      <w:proofErr w:type="spellEnd"/>
      <w:r w:rsidRPr="00504AB7">
        <w:t xml:space="preserve"> </w:t>
      </w:r>
      <w:proofErr w:type="spellStart"/>
      <w:r w:rsidRPr="00504AB7">
        <w:t>specialis</w:t>
      </w:r>
      <w:proofErr w:type="spellEnd"/>
      <w:r w:rsidRPr="00504AB7">
        <w:t xml:space="preserve"> </w:t>
      </w:r>
      <w:proofErr w:type="spellStart"/>
      <w:r w:rsidRPr="00504AB7">
        <w:t>derogat</w:t>
      </w:r>
      <w:proofErr w:type="spellEnd"/>
      <w:r w:rsidRPr="00504AB7">
        <w:t xml:space="preserve"> </w:t>
      </w:r>
      <w:proofErr w:type="spellStart"/>
      <w:r w:rsidRPr="00504AB7">
        <w:t>legi</w:t>
      </w:r>
      <w:proofErr w:type="spellEnd"/>
      <w:r w:rsidRPr="00504AB7">
        <w:t xml:space="preserve"> </w:t>
      </w:r>
      <w:proofErr w:type="spellStart"/>
      <w:r w:rsidRPr="00504AB7">
        <w:t>generali</w:t>
      </w:r>
      <w:proofErr w:type="spellEnd"/>
      <w:r w:rsidRPr="00504AB7">
        <w:t xml:space="preserve">, tuleb kohaldada regulatsiooni, mis on mõeldud konkreetsele tegevusele. Olemasoleva </w:t>
      </w:r>
      <w:r w:rsidR="00600BBA">
        <w:t>JKL-i</w:t>
      </w:r>
      <w:r w:rsidRPr="00504AB7">
        <w:t xml:space="preserve"> pikendamise või pikendamata jätmiseks sätestab diskretsiooni piirid </w:t>
      </w:r>
      <w:proofErr w:type="spellStart"/>
      <w:r w:rsidRPr="00504AB7">
        <w:t>JahiS</w:t>
      </w:r>
      <w:proofErr w:type="spellEnd"/>
      <w:r w:rsidRPr="00504AB7">
        <w:t xml:space="preserve"> § 18. Järelikult on </w:t>
      </w:r>
      <w:proofErr w:type="spellStart"/>
      <w:r w:rsidRPr="00504AB7">
        <w:t>JahiS</w:t>
      </w:r>
      <w:proofErr w:type="spellEnd"/>
      <w:r w:rsidRPr="00504AB7">
        <w:t xml:space="preserve"> § 18 erinorm </w:t>
      </w:r>
      <w:proofErr w:type="spellStart"/>
      <w:r w:rsidRPr="00504AB7">
        <w:t>JahiS</w:t>
      </w:r>
      <w:proofErr w:type="spellEnd"/>
      <w:r w:rsidRPr="00504AB7">
        <w:t xml:space="preserve"> §-de 14 – 17 suhtes ja </w:t>
      </w:r>
      <w:r w:rsidR="00600BBA">
        <w:t>JKL-i</w:t>
      </w:r>
      <w:r w:rsidRPr="00504AB7">
        <w:t xml:space="preserve"> pikendamisele ei saa kohaldada </w:t>
      </w:r>
      <w:proofErr w:type="spellStart"/>
      <w:r>
        <w:t>JahiS</w:t>
      </w:r>
      <w:proofErr w:type="spellEnd"/>
      <w:r>
        <w:t>-s</w:t>
      </w:r>
      <w:r w:rsidRPr="00504AB7">
        <w:t xml:space="preserve"> </w:t>
      </w:r>
      <w:r w:rsidR="00600BBA">
        <w:t>JKL</w:t>
      </w:r>
      <w:r w:rsidRPr="00504AB7">
        <w:t xml:space="preserve"> andmise kohta käivaid (sh avatud menetlust puudutavaid) sätteid. Tegemist on kahe erineva haldusmenetlusega millel on ka erinevad eesmärgid.</w:t>
      </w:r>
      <w:r>
        <w:t xml:space="preserve"> </w:t>
      </w:r>
      <w:proofErr w:type="spellStart"/>
      <w:r w:rsidRPr="00504AB7">
        <w:t>Ke</w:t>
      </w:r>
      <w:r>
        <w:t>A-l</w:t>
      </w:r>
      <w:proofErr w:type="spellEnd"/>
      <w:r w:rsidRPr="00504AB7">
        <w:t xml:space="preserve"> on õigus jätta </w:t>
      </w:r>
      <w:r w:rsidR="00600BBA">
        <w:t>JKL</w:t>
      </w:r>
      <w:r w:rsidRPr="00504AB7">
        <w:t xml:space="preserve"> pikendamata juhul, kui 1) loa taotleja on teadlikult esitanud valeandmeid, 2) jahindusnõukogu ei ole loa kehtivuse pikendamist toetanud, 3) jahipiirkonna kasutaja ei ole täitnud jahipiirkonna kasutusõiguse loas sätestatud kohustusi. Nimetatud aluste puudumisel puudub </w:t>
      </w:r>
      <w:proofErr w:type="spellStart"/>
      <w:r w:rsidRPr="00504AB7">
        <w:t>Ke</w:t>
      </w:r>
      <w:r>
        <w:t>A-l</w:t>
      </w:r>
      <w:proofErr w:type="spellEnd"/>
      <w:r w:rsidRPr="00504AB7">
        <w:t xml:space="preserve"> kaalutlusruum ning kehtiv jahipiirkonna kasutusõiguse luba tuleb pikendada järgmiseks 10 aastaks.</w:t>
      </w:r>
    </w:p>
    <w:p w14:paraId="0C3A4633" w14:textId="15060810" w:rsidR="002B6E92" w:rsidRPr="00463D4D" w:rsidRDefault="002B6E92" w:rsidP="002B6E92">
      <w:pPr>
        <w:tabs>
          <w:tab w:val="left" w:pos="426"/>
        </w:tabs>
        <w:spacing w:before="120" w:after="120"/>
        <w:jc w:val="both"/>
      </w:pPr>
      <w:proofErr w:type="spellStart"/>
      <w:r w:rsidRPr="00463D4D">
        <w:t>JahiS</w:t>
      </w:r>
      <w:proofErr w:type="spellEnd"/>
      <w:r w:rsidRPr="00463D4D">
        <w:t xml:space="preserve"> § 67 </w:t>
      </w:r>
      <w:proofErr w:type="spellStart"/>
      <w:r w:rsidRPr="00463D4D">
        <w:t>lg-st</w:t>
      </w:r>
      <w:proofErr w:type="spellEnd"/>
      <w:r w:rsidRPr="00463D4D">
        <w:t xml:space="preserve"> 2 ei ole võimalik välja lugeda, et oleks soovitud välistada kehtivatele lubadele teiste </w:t>
      </w:r>
      <w:proofErr w:type="spellStart"/>
      <w:r w:rsidRPr="00463D4D">
        <w:t>JahiS</w:t>
      </w:r>
      <w:proofErr w:type="spellEnd"/>
      <w:r w:rsidRPr="00463D4D">
        <w:t xml:space="preserve"> sätete kohaldamine ning § 14 lg 4 ja § 18 kohaldamine 10 aasta möödumisel. </w:t>
      </w:r>
      <w:proofErr w:type="spellStart"/>
      <w:r w:rsidRPr="00463D4D">
        <w:t>JahiS</w:t>
      </w:r>
      <w:proofErr w:type="spellEnd"/>
      <w:r w:rsidRPr="00463D4D">
        <w:t xml:space="preserve">-s nähakse ette lubade ühekordne automaatpikendamine, edaspidi toimub pikendamine üldreeglite alusel. Vastav selgitus, mille kohaselt ei kohaldu 2013. aastal automaatselt 10 aastaks pikendatud lubadele </w:t>
      </w:r>
      <w:proofErr w:type="spellStart"/>
      <w:r w:rsidRPr="00463D4D">
        <w:t>JahiS</w:t>
      </w:r>
      <w:proofErr w:type="spellEnd"/>
      <w:r w:rsidRPr="00463D4D">
        <w:t xml:space="preserve"> § 18 ja nende puhul tuleb soovijatel taotleda uut luba, puudub ka seaduse seletuskirjas. </w:t>
      </w:r>
    </w:p>
    <w:p w14:paraId="237019CB" w14:textId="4328CEEC" w:rsidR="00270305" w:rsidRPr="00463D4D" w:rsidRDefault="00270305" w:rsidP="002B6E92">
      <w:pPr>
        <w:tabs>
          <w:tab w:val="left" w:pos="426"/>
        </w:tabs>
        <w:spacing w:before="120" w:after="120"/>
        <w:jc w:val="both"/>
      </w:pPr>
      <w:r w:rsidRPr="00463D4D">
        <w:t xml:space="preserve">3) Kaebuse p 11 esitatud kaebaja väited, mille kohaselt kolmas isik ei ole esitanud </w:t>
      </w:r>
      <w:proofErr w:type="spellStart"/>
      <w:r w:rsidRPr="00463D4D">
        <w:t>KeA-le</w:t>
      </w:r>
      <w:proofErr w:type="spellEnd"/>
      <w:r w:rsidRPr="00463D4D">
        <w:t xml:space="preserve"> JKL pikendamise taotlust, on kummastavad ning teadlikult kohut eksitavad. Kaebuse lisana esitatud </w:t>
      </w:r>
      <w:r w:rsidRPr="00463D4D">
        <w:lastRenderedPageBreak/>
        <w:t xml:space="preserve">AT teates on selgelt kirjas, et kõigil huvilistel on võimalik tutvuda haldusakti ja muude asjasse puutuvate dokumentidega. Seega oli see võimalus ka kaebajal. Samuti on </w:t>
      </w:r>
      <w:proofErr w:type="spellStart"/>
      <w:r w:rsidRPr="00463D4D">
        <w:t>KeA</w:t>
      </w:r>
      <w:proofErr w:type="spellEnd"/>
      <w:r w:rsidRPr="00463D4D">
        <w:t xml:space="preserve"> vaideotsuses välja toonud, millal kolmas isik JKL pikendamise taotluse </w:t>
      </w:r>
      <w:proofErr w:type="spellStart"/>
      <w:r w:rsidRPr="00463D4D">
        <w:t>KeA-le</w:t>
      </w:r>
      <w:proofErr w:type="spellEnd"/>
      <w:r w:rsidRPr="00463D4D">
        <w:t xml:space="preserve"> esitas. Salme Jahiselts esitas </w:t>
      </w:r>
      <w:proofErr w:type="spellStart"/>
      <w:r w:rsidRPr="00463D4D">
        <w:t>KeA-le</w:t>
      </w:r>
      <w:proofErr w:type="spellEnd"/>
      <w:r w:rsidRPr="00463D4D">
        <w:t xml:space="preserve"> JKL pikendamise taotluse 08.03.2022 ning see on registreeritud </w:t>
      </w:r>
      <w:proofErr w:type="spellStart"/>
      <w:r w:rsidRPr="00463D4D">
        <w:t>KeA</w:t>
      </w:r>
      <w:proofErr w:type="spellEnd"/>
      <w:r w:rsidRPr="00463D4D">
        <w:t xml:space="preserve"> dokumendihaldussüsteemis 09.03.2022 kirjana 13-11/22/4580. Dokument on avalikult kätte saadav </w:t>
      </w:r>
      <w:proofErr w:type="spellStart"/>
      <w:r w:rsidRPr="00463D4D">
        <w:t>KeA</w:t>
      </w:r>
      <w:proofErr w:type="spellEnd"/>
      <w:r w:rsidRPr="00463D4D">
        <w:t xml:space="preserve"> </w:t>
      </w:r>
      <w:proofErr w:type="spellStart"/>
      <w:r w:rsidRPr="00463D4D">
        <w:t>dokumendiregisris</w:t>
      </w:r>
      <w:proofErr w:type="spellEnd"/>
    </w:p>
    <w:p w14:paraId="2EBA4B8E" w14:textId="6EA18EFF" w:rsidR="00270305" w:rsidRPr="00463D4D" w:rsidRDefault="00270305" w:rsidP="002B6E92">
      <w:pPr>
        <w:tabs>
          <w:tab w:val="left" w:pos="426"/>
        </w:tabs>
        <w:spacing w:before="120" w:after="120"/>
        <w:jc w:val="both"/>
      </w:pPr>
      <w:r w:rsidRPr="00463D4D">
        <w:t>4</w:t>
      </w:r>
      <w:r w:rsidR="002B6E92" w:rsidRPr="00463D4D">
        <w:t>)</w:t>
      </w:r>
      <w:r w:rsidRPr="00463D4D">
        <w:t xml:space="preserve"> </w:t>
      </w:r>
      <w:proofErr w:type="spellStart"/>
      <w:r w:rsidRPr="00463D4D">
        <w:t>JahiS</w:t>
      </w:r>
      <w:proofErr w:type="spellEnd"/>
      <w:r w:rsidRPr="00463D4D">
        <w:t xml:space="preserve"> § 18 </w:t>
      </w:r>
      <w:proofErr w:type="spellStart"/>
      <w:r w:rsidRPr="00463D4D">
        <w:t>lg-st</w:t>
      </w:r>
      <w:proofErr w:type="spellEnd"/>
      <w:r w:rsidRPr="00463D4D">
        <w:t xml:space="preserve"> 1 tulenevalt tuleb taotlus esitada 6 kuud enne seda, kui olemasoleva loa kehtivus lõppeb, mitte aga 6 kuu jooksul enne olemasoleva loa kehtivuse lõppemist.</w:t>
      </w:r>
    </w:p>
    <w:p w14:paraId="4FA24987" w14:textId="32DCF95F" w:rsidR="002B6E92" w:rsidRDefault="00CE0C1C" w:rsidP="00CE0C1C">
      <w:pPr>
        <w:tabs>
          <w:tab w:val="left" w:pos="426"/>
        </w:tabs>
        <w:spacing w:before="120" w:after="120"/>
        <w:jc w:val="both"/>
      </w:pPr>
      <w:r w:rsidRPr="00463D4D">
        <w:t xml:space="preserve">5) </w:t>
      </w:r>
      <w:proofErr w:type="spellStart"/>
      <w:r w:rsidRPr="00463D4D">
        <w:t>JahiS</w:t>
      </w:r>
      <w:proofErr w:type="spellEnd"/>
      <w:r w:rsidRPr="00463D4D">
        <w:t xml:space="preserve"> § 18 lg 2 p 3 kohaselt tuleb jätta JKL pikendamata juhul, kui jahipiirkonna kasutaja ei ole täitnud jahipiirkonna kasutusõiguse loas sätestatud kohustusi. Jahiulukite seirearuannete esitamise kohutus on seadusest tulenev kohustus (</w:t>
      </w:r>
      <w:proofErr w:type="spellStart"/>
      <w:r w:rsidRPr="00463D4D">
        <w:t>JahiS</w:t>
      </w:r>
      <w:proofErr w:type="spellEnd"/>
      <w:r w:rsidRPr="00463D4D">
        <w:t xml:space="preserve"> § 21). Seega, ei ole jahiulukite seirearuannete esitamise kohustus jahipiirkonna kasutusõiguse loas sätestatud kohustus. </w:t>
      </w:r>
      <w:proofErr w:type="spellStart"/>
      <w:r w:rsidRPr="00463D4D">
        <w:t>Ke</w:t>
      </w:r>
      <w:r w:rsidR="00600BBA" w:rsidRPr="00463D4D">
        <w:t>A</w:t>
      </w:r>
      <w:proofErr w:type="spellEnd"/>
      <w:r w:rsidRPr="00463D4D">
        <w:t xml:space="preserve"> seisukohta toetab ka </w:t>
      </w:r>
      <w:proofErr w:type="spellStart"/>
      <w:r w:rsidRPr="00463D4D">
        <w:t>JahiS</w:t>
      </w:r>
      <w:proofErr w:type="spellEnd"/>
      <w:r w:rsidRPr="00463D4D">
        <w:t xml:space="preserve"> seletuskiri, kus on märgitud, et „jahipiirkonna kasutusõiguse loaga kaasnevad kohustused on jahiulukite seireandmete kogumine ja jahiulukite tekitatud kahju hüvitamise kohustus seadusega kehtestatud korras. Kokkuvõtvalt seirearuannete esitamise kohustus JKL kaasnev kohustus, mille eest näeb vastutuse ette </w:t>
      </w:r>
      <w:proofErr w:type="spellStart"/>
      <w:r w:rsidRPr="00463D4D">
        <w:t>JahiS</w:t>
      </w:r>
      <w:proofErr w:type="spellEnd"/>
      <w:r w:rsidRPr="00463D4D">
        <w:t xml:space="preserve"> § 62, mitte aga JKL sätestatud kohustus, mille täitamata jätmisel tuleb jätta taotlus JKL pikendamiseks rahuldamata. Ka juhul, kui kohus leiab, et seirearuannete esitamise kohustus on siiski JKL loas sätestatud kohustus ning kohtumenetluses peaks selguma, et Salme Jahiselts on tahtlikult jätnud üksikud seirearuanded </w:t>
      </w:r>
      <w:proofErr w:type="spellStart"/>
      <w:r w:rsidRPr="00463D4D">
        <w:t>KAUR-le</w:t>
      </w:r>
      <w:proofErr w:type="spellEnd"/>
      <w:r w:rsidRPr="00463D4D">
        <w:t xml:space="preserve"> esitamata, tuleb lähtuda HMS § 3 lg 2 sätestatud proportsionaalsuse põhimõttest. Olukorras, kus Salme Jahiselts on järjepidevalt alates 2003. aastast jahimaad kasutanud heaperemehelikult ning ei jahindusnõukogu ega ka maaomanikud ei ole avaldanud soovi JKL kehtetuks tunnistamiseks, oleks selgelt ebaproportsionaalne meede tema JKL pikendamata jätta üksikute seirearuannete esitamata jätmise tõttu (HMS 54).</w:t>
      </w:r>
      <w:r>
        <w:t xml:space="preserve"> </w:t>
      </w:r>
      <w:r w:rsidRPr="00CE0C1C">
        <w:t>Seirearuandeid kogub Keskkonnaagentuur (KAUR), mitte Keskkonnaamet. KAUR ei ole Keskkonnaametit teavitanud Salme Jahiseltsi poolt seirearuannete esitamata jätmisest. Järelikult, ei olnud Keskkonnaametil põhjust JKL pikendamise menetluses asuda seisukohale, et taotleja on jätnud seirearuanded esitamata. Ka ei ole Salme Jahiseltsi suhtes ei läbiviidud rikkumismenetlust jahipiirkonna kasutusõiguse loas sätestatud kohustuste täitmata jätmise tõttu.</w:t>
      </w:r>
    </w:p>
    <w:p w14:paraId="2BD76C26" w14:textId="0F2CEAAC" w:rsidR="002B6E92" w:rsidRDefault="002B6E92" w:rsidP="002B6E92">
      <w:pPr>
        <w:tabs>
          <w:tab w:val="left" w:pos="426"/>
        </w:tabs>
        <w:spacing w:before="120" w:after="120"/>
        <w:jc w:val="both"/>
      </w:pPr>
      <w:r>
        <w:t xml:space="preserve">6) </w:t>
      </w:r>
      <w:proofErr w:type="spellStart"/>
      <w:r w:rsidR="00CE0C1C" w:rsidRPr="00CE0C1C">
        <w:t>JahiS</w:t>
      </w:r>
      <w:proofErr w:type="spellEnd"/>
      <w:r w:rsidR="00CE0C1C" w:rsidRPr="00CE0C1C">
        <w:t xml:space="preserve"> § 20 lg 2 kohaselt saavad maaomanikud, kellele kuulub vähemalt 51% jahipiirkonna jahimaa kinnisasjadest ning vähemalt 51% jahimaa pindalast, algatada kehtiva </w:t>
      </w:r>
      <w:r w:rsidR="00600BBA">
        <w:t>JKL-i</w:t>
      </w:r>
      <w:r w:rsidR="00CE0C1C" w:rsidRPr="00CE0C1C">
        <w:t xml:space="preserve"> kehtetuks tunnistamise ja olemasoleva jahipiirkonna kasutaja välja vahetamise. Kui maaomanikud on sellise avalduse esitanud, puudub </w:t>
      </w:r>
      <w:proofErr w:type="spellStart"/>
      <w:r w:rsidR="00CE0C1C" w:rsidRPr="00CE0C1C">
        <w:t>Ke</w:t>
      </w:r>
      <w:r w:rsidR="00600BBA">
        <w:t>A-l</w:t>
      </w:r>
      <w:proofErr w:type="spellEnd"/>
      <w:r w:rsidR="00CE0C1C" w:rsidRPr="00CE0C1C">
        <w:t xml:space="preserve"> kaalutlusruum ning senine luba tunnistatakse kehtetuks. </w:t>
      </w:r>
      <w:proofErr w:type="spellStart"/>
      <w:r w:rsidR="00CE0C1C" w:rsidRPr="00CE0C1C">
        <w:t>JahiS</w:t>
      </w:r>
      <w:proofErr w:type="spellEnd"/>
      <w:r w:rsidR="00CE0C1C" w:rsidRPr="00CE0C1C">
        <w:t xml:space="preserve"> § 20 lg 2 sätestatud õigust saavad maaomanikud realiseerida igal ajal, st olenemata olemasoleva jahipiirkonna kasutusõiguse loa kehtivuse ajast. </w:t>
      </w:r>
      <w:proofErr w:type="spellStart"/>
      <w:r w:rsidR="00CE0C1C" w:rsidRPr="00CE0C1C">
        <w:t>Ke</w:t>
      </w:r>
      <w:r w:rsidR="00736395">
        <w:t>A</w:t>
      </w:r>
      <w:proofErr w:type="spellEnd"/>
      <w:r w:rsidR="00CE0C1C" w:rsidRPr="00CE0C1C">
        <w:t xml:space="preserve"> hinnangul on see piisav meede, mille abil maaomanikud oma õigusi konkreetses jahipiirkonnas realiseerida saavad.</w:t>
      </w:r>
      <w:r w:rsidR="00CE0C1C">
        <w:t xml:space="preserve"> </w:t>
      </w:r>
      <w:r w:rsidR="00CE0C1C" w:rsidRPr="00CE0C1C">
        <w:t>J</w:t>
      </w:r>
      <w:r w:rsidR="00736395">
        <w:t>KL</w:t>
      </w:r>
      <w:r w:rsidR="00CE0C1C" w:rsidRPr="00CE0C1C">
        <w:t xml:space="preserve"> kehtetuks tunnistamisel saavad kõik soovijad, sh ka kaebaja esitada taotluse </w:t>
      </w:r>
      <w:r w:rsidR="00736395">
        <w:t>JKL-i</w:t>
      </w:r>
      <w:r w:rsidR="00CE0C1C" w:rsidRPr="00CE0C1C">
        <w:t xml:space="preserve"> taotlemiseks. Taotlus peab vastama </w:t>
      </w:r>
      <w:proofErr w:type="spellStart"/>
      <w:r w:rsidR="00CE0C1C" w:rsidRPr="00CE0C1C">
        <w:t>JahiS</w:t>
      </w:r>
      <w:proofErr w:type="spellEnd"/>
      <w:r w:rsidR="00CE0C1C" w:rsidRPr="00CE0C1C">
        <w:t xml:space="preserve"> §</w:t>
      </w:r>
      <w:r w:rsidR="00736395">
        <w:t>-le</w:t>
      </w:r>
      <w:r w:rsidR="00CE0C1C" w:rsidRPr="00CE0C1C">
        <w:t xml:space="preserve"> 15. Oluline on märkida, et ka JKL taotlemisel ei näe seadus ette mingi kindla maaomanikega sõlmitud lepingute arvu olemasolu ning kaebaja ei omaks tingimata eelisõigust teiste taotlejate</w:t>
      </w:r>
      <w:r w:rsidR="00CE0C1C">
        <w:t xml:space="preserve"> </w:t>
      </w:r>
      <w:r w:rsidR="00CE0C1C" w:rsidRPr="00CE0C1C">
        <w:t xml:space="preserve">ees. </w:t>
      </w:r>
      <w:proofErr w:type="spellStart"/>
      <w:r w:rsidR="00CE0C1C" w:rsidRPr="00CE0C1C">
        <w:t>JahiS</w:t>
      </w:r>
      <w:proofErr w:type="spellEnd"/>
      <w:r w:rsidR="00CE0C1C" w:rsidRPr="00CE0C1C">
        <w:t xml:space="preserve"> § 14 lg 6 kohaselt eelistatakse taotlejat, kellel on loa andmisel jahipiirkonna piires suurema pindala ulatuses kokkulepe maaomanikega jahipidamise korraldamiseks nende kinnisasjadel ja on selge, et olemasolevate kokkulepete (sh nii suuliste kui kirjalike lepingute) hulk ja konkreetse maaomaniku toetus võib olla ajas kiirelt muutuv.</w:t>
      </w:r>
      <w:r w:rsidR="00CE0C1C">
        <w:t xml:space="preserve"> N</w:t>
      </w:r>
      <w:r w:rsidR="00CE0C1C" w:rsidRPr="00CE0C1C">
        <w:t>õustu</w:t>
      </w:r>
      <w:r w:rsidR="00CE0C1C">
        <w:t>da tuleb</w:t>
      </w:r>
      <w:r w:rsidR="00CE0C1C" w:rsidRPr="00CE0C1C">
        <w:t xml:space="preserve"> kaebajaga selles, et jahipiirkonna kasutusõigus on avalik ressurss, kuid see ei tähenda, et </w:t>
      </w:r>
      <w:proofErr w:type="spellStart"/>
      <w:r w:rsidR="00CE0C1C" w:rsidRPr="00CE0C1C">
        <w:t>Ke</w:t>
      </w:r>
      <w:r w:rsidR="00CE0C1C">
        <w:t>A</w:t>
      </w:r>
      <w:proofErr w:type="spellEnd"/>
      <w:r w:rsidR="00CE0C1C" w:rsidRPr="00CE0C1C">
        <w:t xml:space="preserve"> ei oleks võinud </w:t>
      </w:r>
      <w:proofErr w:type="spellStart"/>
      <w:r w:rsidR="00CE0C1C" w:rsidRPr="00CE0C1C">
        <w:t>JahiS</w:t>
      </w:r>
      <w:proofErr w:type="spellEnd"/>
      <w:r w:rsidR="00CE0C1C" w:rsidRPr="00CE0C1C">
        <w:t xml:space="preserve"> § 18 tulenevalt  Salme jahipiirkonna kasutusõiguse loa kehtivust pikendada, vastupidi seadus näeb ette võimalused JKL pikendamiseks, st avalikku ressurssi jätkuvaks kasutamiseks jahipiirkonna kasutaja poolt, kes on oma ülesandeid hästi ja heaperemehelikult täitnud.</w:t>
      </w:r>
    </w:p>
    <w:p w14:paraId="358573C6" w14:textId="2E6468C1" w:rsidR="006B0FE1" w:rsidRDefault="006B0FE1" w:rsidP="006B0FE1">
      <w:pPr>
        <w:tabs>
          <w:tab w:val="left" w:pos="426"/>
        </w:tabs>
        <w:spacing w:before="120" w:after="120"/>
        <w:jc w:val="both"/>
      </w:pPr>
      <w:r>
        <w:lastRenderedPageBreak/>
        <w:t xml:space="preserve">7) 06.02.2025 avalduses tõi </w:t>
      </w:r>
      <w:proofErr w:type="spellStart"/>
      <w:r>
        <w:t>Ke</w:t>
      </w:r>
      <w:r w:rsidR="00736395">
        <w:t>A</w:t>
      </w:r>
      <w:proofErr w:type="spellEnd"/>
      <w:r>
        <w:t xml:space="preserve"> välja, et </w:t>
      </w:r>
      <w:r w:rsidRPr="006B0FE1">
        <w:t xml:space="preserve">Tallinna Ringkonnakohus on kohtuasjas 3-22-2414 asunud seisukohale, et </w:t>
      </w:r>
      <w:proofErr w:type="spellStart"/>
      <w:r w:rsidRPr="006B0FE1">
        <w:t>JahiS</w:t>
      </w:r>
      <w:proofErr w:type="spellEnd"/>
      <w:r w:rsidRPr="006B0FE1">
        <w:t xml:space="preserve"> § 67 lg 2 kui üleminekusätte alusel antud </w:t>
      </w:r>
      <w:r w:rsidR="00736395">
        <w:t>JKL-de</w:t>
      </w:r>
      <w:r w:rsidRPr="006B0FE1">
        <w:t xml:space="preserve"> kehtivusaja lõppemisel ei saa neid pikendada </w:t>
      </w:r>
      <w:proofErr w:type="spellStart"/>
      <w:r w:rsidRPr="006B0FE1">
        <w:t>JahiS</w:t>
      </w:r>
      <w:proofErr w:type="spellEnd"/>
      <w:r w:rsidRPr="006B0FE1">
        <w:t xml:space="preserve"> § 18 alusel, vaid kõik </w:t>
      </w:r>
      <w:r w:rsidR="00736395">
        <w:t>JKL-d</w:t>
      </w:r>
      <w:r w:rsidRPr="006B0FE1">
        <w:t xml:space="preserve"> tuleb anda välja. Tegemist on jõustunud kohtulahendiga ja </w:t>
      </w:r>
      <w:proofErr w:type="spellStart"/>
      <w:r w:rsidRPr="006B0FE1">
        <w:t>Ke</w:t>
      </w:r>
      <w:r w:rsidR="00736395">
        <w:t>A</w:t>
      </w:r>
      <w:proofErr w:type="spellEnd"/>
      <w:r w:rsidRPr="006B0FE1">
        <w:t xml:space="preserve"> jaoks selles küsimuses enam vaidlust ei ole. Arvestades ringkonnakohtu seisukohta ning seda, et Salme jahipiirkonna kasutusõiguse luba anti Salme Jahimeeste Selts MTÜ-le 20.06.2003, </w:t>
      </w:r>
      <w:r>
        <w:t>tuleb</w:t>
      </w:r>
      <w:r w:rsidRPr="006B0FE1">
        <w:t xml:space="preserve"> kaebuse õigeks</w:t>
      </w:r>
      <w:r>
        <w:t xml:space="preserve"> võtta</w:t>
      </w:r>
      <w:r w:rsidRPr="006B0FE1">
        <w:t>.</w:t>
      </w:r>
    </w:p>
    <w:p w14:paraId="025CA58E" w14:textId="283CD224" w:rsidR="002B6E92" w:rsidRDefault="006B0FE1" w:rsidP="002B6E92">
      <w:pPr>
        <w:tabs>
          <w:tab w:val="left" w:pos="426"/>
        </w:tabs>
        <w:spacing w:before="120" w:after="120"/>
        <w:jc w:val="both"/>
      </w:pPr>
      <w:r>
        <w:rPr>
          <w:b/>
        </w:rPr>
        <w:t>10</w:t>
      </w:r>
      <w:r w:rsidR="002B6E92">
        <w:rPr>
          <w:b/>
        </w:rPr>
        <w:t xml:space="preserve">. </w:t>
      </w:r>
      <w:r w:rsidR="0073341D">
        <w:rPr>
          <w:b/>
        </w:rPr>
        <w:t>Salme Jahimeeste Selts</w:t>
      </w:r>
      <w:r w:rsidR="002B6E92">
        <w:rPr>
          <w:b/>
        </w:rPr>
        <w:t xml:space="preserve"> </w:t>
      </w:r>
      <w:r w:rsidR="002B6E92">
        <w:t>vaidleb kaebusele vastu ja palub jätta selle rahuldamata.</w:t>
      </w:r>
    </w:p>
    <w:p w14:paraId="3747F175" w14:textId="3ACD5F7C" w:rsidR="002B6E92" w:rsidRDefault="002B6E92" w:rsidP="002B6E92">
      <w:pPr>
        <w:tabs>
          <w:tab w:val="left" w:pos="426"/>
        </w:tabs>
        <w:spacing w:before="120" w:after="120"/>
        <w:jc w:val="both"/>
      </w:pPr>
      <w:r>
        <w:t xml:space="preserve">1) </w:t>
      </w:r>
      <w:r w:rsidR="0073341D">
        <w:t xml:space="preserve">Toetada tuleb </w:t>
      </w:r>
      <w:proofErr w:type="spellStart"/>
      <w:r w:rsidR="0073341D" w:rsidRPr="0073341D">
        <w:t>Ke</w:t>
      </w:r>
      <w:r w:rsidR="0073341D">
        <w:t>A</w:t>
      </w:r>
      <w:proofErr w:type="spellEnd"/>
      <w:r w:rsidR="0073341D" w:rsidRPr="0073341D">
        <w:t xml:space="preserve"> seisukohta, et Anseküla Jahiselts MTÜ kaebus tuleb jätta rahuldamata ja kõik menetluskulud kaebaja kanda. </w:t>
      </w:r>
      <w:proofErr w:type="spellStart"/>
      <w:r w:rsidR="0073341D" w:rsidRPr="0073341D">
        <w:t>Ke</w:t>
      </w:r>
      <w:r w:rsidR="0073341D">
        <w:t>A</w:t>
      </w:r>
      <w:proofErr w:type="spellEnd"/>
      <w:r w:rsidR="0073341D" w:rsidRPr="0073341D">
        <w:t xml:space="preserve"> vastuse lisas 3 on kohtule edastatud ka</w:t>
      </w:r>
      <w:r w:rsidR="0073341D">
        <w:t xml:space="preserve"> kolmanda</w:t>
      </w:r>
      <w:r w:rsidR="0073341D" w:rsidRPr="0073341D">
        <w:t xml:space="preserve"> poolt vaidemenetluses esitatud 08.02.2023 seisukoht.</w:t>
      </w:r>
      <w:r w:rsidR="0073341D">
        <w:t xml:space="preserve"> Kolmas isik</w:t>
      </w:r>
      <w:r w:rsidR="0073341D" w:rsidRPr="0073341D">
        <w:t xml:space="preserve"> ei hakka 08.02.2023 seisukohas avaldatud üle kordama ja jää</w:t>
      </w:r>
      <w:r w:rsidR="0073341D">
        <w:t>b</w:t>
      </w:r>
      <w:r w:rsidR="0073341D" w:rsidRPr="0073341D">
        <w:t xml:space="preserve"> 08.02.2023 seisukohas toodu juurde ja palu</w:t>
      </w:r>
      <w:r w:rsidR="0073341D">
        <w:t>b</w:t>
      </w:r>
      <w:r w:rsidR="0073341D" w:rsidRPr="0073341D">
        <w:t xml:space="preserve"> kohtul seisukohas esitatud argumentidega käesolevas menetluses arvestada. </w:t>
      </w:r>
      <w:proofErr w:type="spellStart"/>
      <w:r w:rsidR="0073341D" w:rsidRPr="0073341D">
        <w:t>Ke</w:t>
      </w:r>
      <w:r w:rsidR="0073341D">
        <w:t>A</w:t>
      </w:r>
      <w:proofErr w:type="spellEnd"/>
      <w:r w:rsidR="0073341D" w:rsidRPr="0073341D">
        <w:t xml:space="preserve"> ei ole Salme jahipiirkonna kasutusõiguse loa pikendamise korralduse andmise</w:t>
      </w:r>
      <w:r w:rsidR="00736395">
        <w:t>l</w:t>
      </w:r>
      <w:r w:rsidR="0073341D" w:rsidRPr="0073341D">
        <w:t xml:space="preserve"> rikkunud </w:t>
      </w:r>
      <w:proofErr w:type="spellStart"/>
      <w:r w:rsidR="0073341D">
        <w:t>JahiS</w:t>
      </w:r>
      <w:proofErr w:type="spellEnd"/>
      <w:r w:rsidR="0073341D">
        <w:t>-st</w:t>
      </w:r>
      <w:r w:rsidR="0073341D" w:rsidRPr="0073341D">
        <w:t xml:space="preserve"> ega </w:t>
      </w:r>
      <w:r w:rsidR="0073341D">
        <w:t>HMS-i</w:t>
      </w:r>
      <w:r w:rsidR="0073341D" w:rsidRPr="0073341D">
        <w:t xml:space="preserve">. </w:t>
      </w:r>
      <w:proofErr w:type="spellStart"/>
      <w:r w:rsidR="0073341D" w:rsidRPr="0073341D">
        <w:t>Ke</w:t>
      </w:r>
      <w:r w:rsidR="0073341D">
        <w:t>A</w:t>
      </w:r>
      <w:proofErr w:type="spellEnd"/>
      <w:r w:rsidR="0073341D" w:rsidRPr="0073341D">
        <w:t xml:space="preserve"> lähtus korralduse andmisel </w:t>
      </w:r>
      <w:proofErr w:type="spellStart"/>
      <w:r w:rsidR="0073341D" w:rsidRPr="0073341D">
        <w:t>JahiS</w:t>
      </w:r>
      <w:proofErr w:type="spellEnd"/>
      <w:r w:rsidR="0073341D" w:rsidRPr="0073341D">
        <w:t xml:space="preserve"> § 18 kehtivast sõnastusest ja Anseküla Jahiselts MTÜ õigusi Salme jahipiirkonna kasutusõiguse loa pikendamise käigus ei rikutud. Asjakohane ja õige on </w:t>
      </w:r>
      <w:proofErr w:type="spellStart"/>
      <w:r w:rsidR="0073341D" w:rsidRPr="0073341D">
        <w:t>Ke</w:t>
      </w:r>
      <w:r w:rsidR="0073341D">
        <w:t>A</w:t>
      </w:r>
      <w:proofErr w:type="spellEnd"/>
      <w:r w:rsidR="0073341D" w:rsidRPr="0073341D">
        <w:t xml:space="preserve"> vastuse lk 2-5 antud selgitused, et eristada tuleb </w:t>
      </w:r>
      <w:proofErr w:type="spellStart"/>
      <w:r w:rsidR="0073341D" w:rsidRPr="0073341D">
        <w:t>JahiS</w:t>
      </w:r>
      <w:proofErr w:type="spellEnd"/>
      <w:r w:rsidR="0073341D" w:rsidRPr="0073341D">
        <w:t xml:space="preserve"> §-s 14-17 reguleeritud </w:t>
      </w:r>
      <w:r w:rsidR="00736395">
        <w:t>JKL-i</w:t>
      </w:r>
      <w:r w:rsidR="0073341D" w:rsidRPr="0073341D">
        <w:t xml:space="preserve"> andmist ja §-s 18 sätestatud </w:t>
      </w:r>
      <w:r w:rsidR="00736395">
        <w:t>JKL-i</w:t>
      </w:r>
      <w:r w:rsidR="0073341D" w:rsidRPr="0073341D">
        <w:t xml:space="preserve"> pikendamist. </w:t>
      </w:r>
    </w:p>
    <w:p w14:paraId="5E06EA2C" w14:textId="59A351AD" w:rsidR="002B6E92" w:rsidRDefault="002B6E92" w:rsidP="002B6E92">
      <w:pPr>
        <w:tabs>
          <w:tab w:val="left" w:pos="426"/>
        </w:tabs>
        <w:spacing w:before="120" w:after="120"/>
        <w:jc w:val="both"/>
      </w:pPr>
      <w:r>
        <w:t xml:space="preserve">2) </w:t>
      </w:r>
      <w:r w:rsidR="002B7F47">
        <w:t>Kolmas isik on</w:t>
      </w:r>
      <w:r w:rsidR="002B7F47" w:rsidRPr="002B7F47">
        <w:t xml:space="preserve"> sõlminud enamike Salme jahpiirkonnas asuvate maaomanikega jahipidamislepingud. Kehtivate jahipidamiselepingutega on hõlmatud rohkem kui 50% Salme jahipiirkonnas asuvatest jahimaadest. Seega soovib maaomanike enamus, et Salme jahipiirkonnas korraldaks jahti just </w:t>
      </w:r>
      <w:r w:rsidR="002B7F47">
        <w:t>kolmas isik</w:t>
      </w:r>
      <w:r w:rsidR="002B7F47" w:rsidRPr="002B7F47">
        <w:t xml:space="preserve">, mitte mõni muu jahiselts. Kui Anseküla Jahiselts MTÜ ja selle taga ainuisikuliselt olev Andrus Lehesoo soovib algatada jahipiirkonna kasutaja väljavahetamise, siis on tal selleks </w:t>
      </w:r>
      <w:proofErr w:type="spellStart"/>
      <w:r w:rsidR="002B7F47" w:rsidRPr="002B7F47">
        <w:t>JahiS</w:t>
      </w:r>
      <w:proofErr w:type="spellEnd"/>
      <w:r w:rsidR="002B7F47" w:rsidRPr="002B7F47">
        <w:t xml:space="preserve"> § 20 lg 2 kohaselt olemas kõik õigused ka praegu (sama ka </w:t>
      </w:r>
      <w:proofErr w:type="spellStart"/>
      <w:r w:rsidR="002B7F47" w:rsidRPr="002B7F47">
        <w:t>Ke</w:t>
      </w:r>
      <w:r w:rsidR="002B7F47">
        <w:t>A</w:t>
      </w:r>
      <w:proofErr w:type="spellEnd"/>
      <w:r w:rsidR="002B7F47" w:rsidRPr="002B7F47">
        <w:t xml:space="preserve"> vastuse p 15). Anseküla Jahiselts MTÜ-l ja Andrus Lehesool faktiliselt selline võimalus siiski puudub, sest maaomanike enamus ei soovi Andrus Lehesooga asju ajada.</w:t>
      </w:r>
    </w:p>
    <w:p w14:paraId="76AE6735" w14:textId="77777777" w:rsidR="002B6E92" w:rsidRDefault="002B6E92" w:rsidP="002B6E92">
      <w:pPr>
        <w:tabs>
          <w:tab w:val="left" w:pos="426"/>
        </w:tabs>
        <w:spacing w:before="120" w:after="120"/>
        <w:jc w:val="both"/>
        <w:rPr>
          <w:b/>
        </w:rPr>
      </w:pPr>
      <w:r>
        <w:rPr>
          <w:b/>
        </w:rPr>
        <w:t>KOHTU PÕHJENDUSED</w:t>
      </w:r>
    </w:p>
    <w:p w14:paraId="07655B6B" w14:textId="6B490AF7" w:rsidR="00736395" w:rsidRDefault="006B0FE1" w:rsidP="002B6E92">
      <w:pPr>
        <w:pStyle w:val="Loendilik"/>
        <w:tabs>
          <w:tab w:val="left" w:pos="426"/>
        </w:tabs>
        <w:spacing w:before="120" w:after="120"/>
        <w:ind w:left="0"/>
        <w:contextualSpacing w:val="0"/>
        <w:jc w:val="both"/>
        <w:rPr>
          <w:b/>
          <w:bCs/>
          <w:szCs w:val="24"/>
        </w:rPr>
      </w:pPr>
      <w:r>
        <w:rPr>
          <w:b/>
          <w:bCs/>
          <w:szCs w:val="24"/>
        </w:rPr>
        <w:t>11</w:t>
      </w:r>
      <w:r w:rsidR="002B6E92">
        <w:rPr>
          <w:b/>
          <w:bCs/>
          <w:szCs w:val="24"/>
        </w:rPr>
        <w:t>.</w:t>
      </w:r>
      <w:r w:rsidR="00736395">
        <w:rPr>
          <w:b/>
          <w:bCs/>
          <w:szCs w:val="24"/>
        </w:rPr>
        <w:t xml:space="preserve"> </w:t>
      </w:r>
      <w:r w:rsidR="00736395">
        <w:rPr>
          <w:szCs w:val="24"/>
        </w:rPr>
        <w:t>Kohus leidis 09.05.2023 määruses, et kaebaja</w:t>
      </w:r>
      <w:r w:rsidR="00AB546D">
        <w:rPr>
          <w:szCs w:val="24"/>
        </w:rPr>
        <w:t xml:space="preserve"> </w:t>
      </w:r>
      <w:r w:rsidR="00736395">
        <w:rPr>
          <w:szCs w:val="24"/>
        </w:rPr>
        <w:t>kaebeõigus</w:t>
      </w:r>
      <w:r w:rsidR="00AB546D">
        <w:rPr>
          <w:szCs w:val="24"/>
        </w:rPr>
        <w:t>t ei saa välistada</w:t>
      </w:r>
      <w:r w:rsidR="00736395">
        <w:rPr>
          <w:szCs w:val="24"/>
        </w:rPr>
        <w:t xml:space="preserve">, kuna  </w:t>
      </w:r>
      <w:r w:rsidR="00736395" w:rsidRPr="00736395">
        <w:rPr>
          <w:szCs w:val="24"/>
        </w:rPr>
        <w:t>kaebaja</w:t>
      </w:r>
      <w:r w:rsidR="00736395">
        <w:rPr>
          <w:szCs w:val="24"/>
        </w:rPr>
        <w:t xml:space="preserve"> väitel on tal</w:t>
      </w:r>
      <w:r w:rsidR="00736395" w:rsidRPr="00736395">
        <w:rPr>
          <w:szCs w:val="24"/>
        </w:rPr>
        <w:t xml:space="preserve"> sõlmitud jahipidamislepingud Salme jahipiirkonnas mitmel kinnisasjal ning sellega on Anseküla Jahiselts MTÜ piisavalt tõendanud enda puutumust HKMS § 44 lg 1 mõttes vaidlustada </w:t>
      </w:r>
      <w:proofErr w:type="spellStart"/>
      <w:r w:rsidR="00736395" w:rsidRPr="00736395">
        <w:rPr>
          <w:szCs w:val="24"/>
        </w:rPr>
        <w:t>KeA</w:t>
      </w:r>
      <w:proofErr w:type="spellEnd"/>
      <w:r w:rsidR="00736395" w:rsidRPr="00736395">
        <w:rPr>
          <w:szCs w:val="24"/>
        </w:rPr>
        <w:t xml:space="preserve"> 29.11.2022 korraldust nr 1-3/22/584.</w:t>
      </w:r>
      <w:r w:rsidR="00736395">
        <w:rPr>
          <w:szCs w:val="24"/>
        </w:rPr>
        <w:t xml:space="preserve"> Kohus jääb selle seisukoha juurde ega pea vajalikuks asuda kaebajalt välja nõudma konkreetseid sõlmitud</w:t>
      </w:r>
      <w:r w:rsidR="00AB546D">
        <w:rPr>
          <w:szCs w:val="24"/>
        </w:rPr>
        <w:t xml:space="preserve"> lepinguid kinnistute omanikega</w:t>
      </w:r>
      <w:r w:rsidR="00736395">
        <w:rPr>
          <w:szCs w:val="24"/>
        </w:rPr>
        <w:t>, kuna JKL-i pikendamise tõttu kaebajal neid võimalik esitada ei olnud ning vastustaja ega kolmas isik ei ole ka kahtluse alla seadnud kaebaja tegelikku huvi JKL-i sõlmimise vastu</w:t>
      </w:r>
      <w:r w:rsidR="00AB546D">
        <w:rPr>
          <w:szCs w:val="24"/>
        </w:rPr>
        <w:t>, kui selline võimalus oleks kaebajale antud.</w:t>
      </w:r>
    </w:p>
    <w:p w14:paraId="1BBA5976" w14:textId="68AA03FF" w:rsidR="002B6E92" w:rsidRPr="00BB51B7" w:rsidRDefault="00AB546D" w:rsidP="002B6E92">
      <w:pPr>
        <w:pStyle w:val="Loendilik"/>
        <w:tabs>
          <w:tab w:val="left" w:pos="426"/>
        </w:tabs>
        <w:spacing w:before="120" w:after="120"/>
        <w:ind w:left="0"/>
        <w:contextualSpacing w:val="0"/>
        <w:jc w:val="both"/>
        <w:rPr>
          <w:rFonts w:eastAsiaTheme="majorEastAsia"/>
          <w:szCs w:val="32"/>
        </w:rPr>
      </w:pPr>
      <w:r>
        <w:rPr>
          <w:rFonts w:eastAsiaTheme="majorEastAsia"/>
          <w:b/>
          <w:bCs/>
          <w:szCs w:val="32"/>
        </w:rPr>
        <w:t xml:space="preserve">12. </w:t>
      </w:r>
      <w:r w:rsidR="00501966">
        <w:rPr>
          <w:rFonts w:eastAsiaTheme="majorEastAsia"/>
          <w:szCs w:val="32"/>
        </w:rPr>
        <w:t xml:space="preserve">Asjas on vaidluse all, kas vastustaja on õiguspäraselt pikendanud kolmanda isiku JKL-i. Kaebaja hinnangul tulnuks peale </w:t>
      </w:r>
      <w:proofErr w:type="spellStart"/>
      <w:r w:rsidR="00501966">
        <w:rPr>
          <w:rFonts w:eastAsiaTheme="majorEastAsia"/>
          <w:szCs w:val="32"/>
        </w:rPr>
        <w:t>JahiS</w:t>
      </w:r>
      <w:proofErr w:type="spellEnd"/>
      <w:r w:rsidR="00501966">
        <w:rPr>
          <w:rFonts w:eastAsiaTheme="majorEastAsia"/>
          <w:szCs w:val="32"/>
        </w:rPr>
        <w:t xml:space="preserve"> § 67 </w:t>
      </w:r>
      <w:proofErr w:type="spellStart"/>
      <w:r w:rsidR="00501966">
        <w:rPr>
          <w:rFonts w:eastAsiaTheme="majorEastAsia"/>
          <w:szCs w:val="32"/>
        </w:rPr>
        <w:t>lg-s</w:t>
      </w:r>
      <w:proofErr w:type="spellEnd"/>
      <w:r w:rsidR="00501966">
        <w:rPr>
          <w:rFonts w:eastAsiaTheme="majorEastAsia"/>
          <w:szCs w:val="32"/>
        </w:rPr>
        <w:t xml:space="preserve"> 2 nimetatud perioodi lõppemist</w:t>
      </w:r>
      <w:r w:rsidR="00501966" w:rsidRPr="005B3A73">
        <w:rPr>
          <w:rFonts w:eastAsiaTheme="majorEastAsia"/>
          <w:bCs/>
          <w:szCs w:val="32"/>
        </w:rPr>
        <w:t xml:space="preserve"> taotle</w:t>
      </w:r>
      <w:r w:rsidR="00501966">
        <w:rPr>
          <w:rFonts w:eastAsiaTheme="majorEastAsia"/>
          <w:bCs/>
          <w:szCs w:val="32"/>
        </w:rPr>
        <w:t>da</w:t>
      </w:r>
      <w:r w:rsidR="00501966" w:rsidRPr="005B3A73">
        <w:rPr>
          <w:rFonts w:eastAsiaTheme="majorEastAsia"/>
          <w:bCs/>
          <w:szCs w:val="32"/>
        </w:rPr>
        <w:t xml:space="preserve"> uu</w:t>
      </w:r>
      <w:r w:rsidR="00501966">
        <w:rPr>
          <w:rFonts w:eastAsiaTheme="majorEastAsia"/>
          <w:bCs/>
          <w:szCs w:val="32"/>
        </w:rPr>
        <w:t>s</w:t>
      </w:r>
      <w:r w:rsidR="00501966" w:rsidRPr="005B3A73">
        <w:rPr>
          <w:rFonts w:eastAsiaTheme="majorEastAsia"/>
          <w:bCs/>
          <w:szCs w:val="32"/>
        </w:rPr>
        <w:t xml:space="preserve"> </w:t>
      </w:r>
      <w:r w:rsidR="00501966">
        <w:rPr>
          <w:rFonts w:eastAsiaTheme="majorEastAsia"/>
          <w:bCs/>
          <w:szCs w:val="32"/>
        </w:rPr>
        <w:t>JKL</w:t>
      </w:r>
      <w:r w:rsidR="00501966" w:rsidRPr="005B3A73">
        <w:rPr>
          <w:rFonts w:eastAsiaTheme="majorEastAsia"/>
          <w:bCs/>
          <w:szCs w:val="32"/>
        </w:rPr>
        <w:t xml:space="preserve"> </w:t>
      </w:r>
      <w:proofErr w:type="spellStart"/>
      <w:r w:rsidR="00501966" w:rsidRPr="005B3A73">
        <w:rPr>
          <w:rFonts w:eastAsiaTheme="majorEastAsia"/>
          <w:bCs/>
          <w:szCs w:val="32"/>
        </w:rPr>
        <w:t>Jah</w:t>
      </w:r>
      <w:r w:rsidR="00501966">
        <w:rPr>
          <w:rFonts w:eastAsiaTheme="majorEastAsia"/>
          <w:bCs/>
          <w:szCs w:val="32"/>
        </w:rPr>
        <w:t>i</w:t>
      </w:r>
      <w:r w:rsidR="00501966" w:rsidRPr="005B3A73">
        <w:rPr>
          <w:rFonts w:eastAsiaTheme="majorEastAsia"/>
          <w:bCs/>
          <w:szCs w:val="32"/>
        </w:rPr>
        <w:t>S</w:t>
      </w:r>
      <w:proofErr w:type="spellEnd"/>
      <w:r w:rsidR="00501966" w:rsidRPr="005B3A73">
        <w:rPr>
          <w:rFonts w:eastAsiaTheme="majorEastAsia"/>
          <w:bCs/>
          <w:szCs w:val="32"/>
        </w:rPr>
        <w:t xml:space="preserve"> § 14‒17 alusel</w:t>
      </w:r>
      <w:r w:rsidR="00501966">
        <w:rPr>
          <w:rFonts w:eastAsiaTheme="majorEastAsia"/>
          <w:bCs/>
          <w:szCs w:val="32"/>
        </w:rPr>
        <w:t xml:space="preserve"> ning kohaldada ei oleks tohtinud </w:t>
      </w:r>
      <w:proofErr w:type="spellStart"/>
      <w:r w:rsidR="00501966">
        <w:rPr>
          <w:rFonts w:eastAsiaTheme="majorEastAsia"/>
          <w:bCs/>
          <w:szCs w:val="32"/>
        </w:rPr>
        <w:t>JahiS</w:t>
      </w:r>
      <w:proofErr w:type="spellEnd"/>
      <w:r w:rsidR="00501966">
        <w:rPr>
          <w:rFonts w:eastAsiaTheme="majorEastAsia"/>
          <w:bCs/>
          <w:szCs w:val="32"/>
        </w:rPr>
        <w:t xml:space="preserve"> § 18 JKL-i pikendamise regulatsiooni.</w:t>
      </w:r>
      <w:r w:rsidR="00501966">
        <w:rPr>
          <w:rFonts w:eastAsiaTheme="majorEastAsia"/>
          <w:szCs w:val="32"/>
        </w:rPr>
        <w:t xml:space="preserve"> </w:t>
      </w:r>
      <w:proofErr w:type="spellStart"/>
      <w:r w:rsidR="00501966">
        <w:rPr>
          <w:rFonts w:eastAsiaTheme="majorEastAsia"/>
          <w:szCs w:val="32"/>
        </w:rPr>
        <w:t>JahiS</w:t>
      </w:r>
      <w:proofErr w:type="spellEnd"/>
      <w:r w:rsidR="00501966">
        <w:rPr>
          <w:rFonts w:eastAsiaTheme="majorEastAsia"/>
          <w:szCs w:val="32"/>
        </w:rPr>
        <w:t xml:space="preserve"> § 67 lg 2 sätestab, et </w:t>
      </w:r>
      <w:proofErr w:type="spellStart"/>
      <w:r w:rsidR="00501966">
        <w:rPr>
          <w:rFonts w:eastAsiaTheme="majorEastAsia"/>
          <w:szCs w:val="32"/>
        </w:rPr>
        <w:t>JahiS</w:t>
      </w:r>
      <w:proofErr w:type="spellEnd"/>
      <w:r w:rsidR="00501966" w:rsidRPr="000C072F">
        <w:rPr>
          <w:rFonts w:eastAsiaTheme="majorEastAsia"/>
          <w:szCs w:val="32"/>
        </w:rPr>
        <w:t xml:space="preserve"> jõustumisel kehtiv </w:t>
      </w:r>
      <w:r w:rsidR="00501966">
        <w:rPr>
          <w:rFonts w:eastAsiaTheme="majorEastAsia"/>
          <w:szCs w:val="32"/>
        </w:rPr>
        <w:t>JKL</w:t>
      </w:r>
      <w:r w:rsidR="00501966" w:rsidRPr="000C072F">
        <w:rPr>
          <w:rFonts w:eastAsiaTheme="majorEastAsia"/>
          <w:szCs w:val="32"/>
        </w:rPr>
        <w:t xml:space="preserve"> kehtib kümme aastat pärast </w:t>
      </w:r>
      <w:proofErr w:type="spellStart"/>
      <w:r w:rsidR="00501966">
        <w:rPr>
          <w:rFonts w:eastAsiaTheme="majorEastAsia"/>
          <w:szCs w:val="32"/>
        </w:rPr>
        <w:t>JahiS</w:t>
      </w:r>
      <w:proofErr w:type="spellEnd"/>
      <w:r w:rsidR="00501966" w:rsidRPr="000C072F">
        <w:rPr>
          <w:rFonts w:eastAsiaTheme="majorEastAsia"/>
          <w:szCs w:val="32"/>
        </w:rPr>
        <w:t xml:space="preserve"> jõustumist ulatuses, milles see ei ole vastuolus </w:t>
      </w:r>
      <w:proofErr w:type="spellStart"/>
      <w:r w:rsidR="00501966">
        <w:rPr>
          <w:rFonts w:eastAsiaTheme="majorEastAsia"/>
          <w:szCs w:val="32"/>
        </w:rPr>
        <w:t>JahiS</w:t>
      </w:r>
      <w:proofErr w:type="spellEnd"/>
      <w:r w:rsidR="00501966">
        <w:rPr>
          <w:rFonts w:eastAsiaTheme="majorEastAsia"/>
          <w:szCs w:val="32"/>
        </w:rPr>
        <w:t>-s</w:t>
      </w:r>
      <w:r w:rsidR="00501966" w:rsidRPr="000C072F">
        <w:rPr>
          <w:rFonts w:eastAsiaTheme="majorEastAsia"/>
          <w:szCs w:val="32"/>
        </w:rPr>
        <w:t xml:space="preserve"> sätestatuga.</w:t>
      </w:r>
      <w:r w:rsidR="00501966">
        <w:rPr>
          <w:rFonts w:eastAsiaTheme="majorEastAsia"/>
          <w:szCs w:val="32"/>
        </w:rPr>
        <w:t xml:space="preserve"> Haldusasjas 3-22-2414 oli vaidluse all</w:t>
      </w:r>
      <w:r>
        <w:rPr>
          <w:rFonts w:eastAsiaTheme="majorEastAsia"/>
          <w:szCs w:val="32"/>
        </w:rPr>
        <w:t>, kuidas viidatud sätet tuleks tõlgendada.</w:t>
      </w:r>
      <w:r w:rsidR="00AB6619">
        <w:rPr>
          <w:rFonts w:eastAsiaTheme="majorEastAsia"/>
          <w:szCs w:val="32"/>
        </w:rPr>
        <w:t xml:space="preserve"> Selles asjas asus halduskohus seisukohale, et seadusandja mõtteks oli kohaldada automaatset pikendamist neile JKL-i omajatele, kellel oli see õigus </w:t>
      </w:r>
      <w:r w:rsidR="00A1130D">
        <w:rPr>
          <w:rFonts w:eastAsiaTheme="majorEastAsia"/>
          <w:szCs w:val="32"/>
        </w:rPr>
        <w:t xml:space="preserve">uue </w:t>
      </w:r>
      <w:proofErr w:type="spellStart"/>
      <w:r w:rsidR="00A1130D">
        <w:rPr>
          <w:rFonts w:eastAsiaTheme="majorEastAsia"/>
          <w:szCs w:val="32"/>
        </w:rPr>
        <w:t>JahiS</w:t>
      </w:r>
      <w:proofErr w:type="spellEnd"/>
      <w:r w:rsidR="00AB6619">
        <w:rPr>
          <w:rFonts w:eastAsiaTheme="majorEastAsia"/>
          <w:szCs w:val="32"/>
        </w:rPr>
        <w:t xml:space="preserve"> kehtim</w:t>
      </w:r>
      <w:r w:rsidR="00675B62">
        <w:rPr>
          <w:rFonts w:eastAsiaTheme="majorEastAsia"/>
          <w:szCs w:val="32"/>
        </w:rPr>
        <w:t>a hakkamise</w:t>
      </w:r>
      <w:r w:rsidR="00AB6619">
        <w:rPr>
          <w:rFonts w:eastAsiaTheme="majorEastAsia"/>
          <w:szCs w:val="32"/>
        </w:rPr>
        <w:t xml:space="preserve"> ajal</w:t>
      </w:r>
      <w:r>
        <w:rPr>
          <w:rFonts w:eastAsiaTheme="majorEastAsia"/>
          <w:szCs w:val="32"/>
        </w:rPr>
        <w:t>, st neile oli tagatud õigus JKL-i pikenda</w:t>
      </w:r>
      <w:r w:rsidR="00A1130D">
        <w:rPr>
          <w:rFonts w:eastAsiaTheme="majorEastAsia"/>
          <w:szCs w:val="32"/>
        </w:rPr>
        <w:t>da</w:t>
      </w:r>
      <w:r>
        <w:rPr>
          <w:rFonts w:eastAsiaTheme="majorEastAsia"/>
          <w:szCs w:val="32"/>
        </w:rPr>
        <w:t xml:space="preserve"> veel üheks perioodiks. Tallinna</w:t>
      </w:r>
      <w:r w:rsidR="00AB6619">
        <w:rPr>
          <w:rFonts w:eastAsiaTheme="majorEastAsia"/>
          <w:szCs w:val="32"/>
        </w:rPr>
        <w:t xml:space="preserve"> Ringkonnakohus sellise tõlgendusega ei nõustunud ning tühistas halduskohtu otsuse.</w:t>
      </w:r>
      <w:r>
        <w:rPr>
          <w:rFonts w:eastAsiaTheme="majorEastAsia"/>
          <w:szCs w:val="32"/>
        </w:rPr>
        <w:t xml:space="preserve"> Ringkonnakohus leidis, et </w:t>
      </w:r>
      <w:proofErr w:type="spellStart"/>
      <w:r>
        <w:rPr>
          <w:rFonts w:eastAsiaTheme="majorEastAsia"/>
          <w:szCs w:val="32"/>
        </w:rPr>
        <w:t>KeA-l</w:t>
      </w:r>
      <w:proofErr w:type="spellEnd"/>
      <w:r>
        <w:rPr>
          <w:rFonts w:eastAsiaTheme="majorEastAsia"/>
          <w:szCs w:val="32"/>
        </w:rPr>
        <w:t xml:space="preserve"> tuleb korraldada uus JKL andmise konkurss vastavalt </w:t>
      </w:r>
      <w:proofErr w:type="spellStart"/>
      <w:r>
        <w:rPr>
          <w:rFonts w:eastAsiaTheme="majorEastAsia"/>
          <w:szCs w:val="32"/>
        </w:rPr>
        <w:t>JahiS</w:t>
      </w:r>
      <w:proofErr w:type="spellEnd"/>
      <w:r>
        <w:rPr>
          <w:rFonts w:eastAsiaTheme="majorEastAsia"/>
          <w:szCs w:val="32"/>
        </w:rPr>
        <w:t xml:space="preserve"> §-dele 14‒17.</w:t>
      </w:r>
      <w:r w:rsidR="00AB6619">
        <w:rPr>
          <w:rFonts w:eastAsiaTheme="majorEastAsia"/>
          <w:szCs w:val="32"/>
        </w:rPr>
        <w:t xml:space="preserve"> Kuna Riigikohus 17.12.2024 </w:t>
      </w:r>
      <w:proofErr w:type="spellStart"/>
      <w:r w:rsidR="00AB6619">
        <w:rPr>
          <w:rFonts w:eastAsiaTheme="majorEastAsia"/>
          <w:szCs w:val="32"/>
        </w:rPr>
        <w:t>KeA</w:t>
      </w:r>
      <w:proofErr w:type="spellEnd"/>
      <w:r w:rsidR="00AB6619">
        <w:rPr>
          <w:rFonts w:eastAsiaTheme="majorEastAsia"/>
          <w:szCs w:val="32"/>
        </w:rPr>
        <w:t xml:space="preserve"> kassatsioonkaebust menetlusse ei võtnud, jõustus Tallinna Ringkonnakohtu 28.03.2024 otsus. Seeläbi on kohtupraktikas antud JKL pikendamisele </w:t>
      </w:r>
      <w:proofErr w:type="spellStart"/>
      <w:r w:rsidR="00AB6619">
        <w:rPr>
          <w:rFonts w:eastAsiaTheme="majorEastAsia"/>
          <w:szCs w:val="32"/>
        </w:rPr>
        <w:t>JahiS</w:t>
      </w:r>
      <w:proofErr w:type="spellEnd"/>
      <w:r w:rsidR="00AB6619">
        <w:rPr>
          <w:rFonts w:eastAsiaTheme="majorEastAsia"/>
          <w:szCs w:val="32"/>
        </w:rPr>
        <w:t xml:space="preserve"> alusel tõlgendus, mida tuleb ka käesolevas asjas järgida.</w:t>
      </w:r>
      <w:r w:rsidR="002B7E5A">
        <w:rPr>
          <w:rFonts w:eastAsiaTheme="majorEastAsia"/>
          <w:szCs w:val="32"/>
        </w:rPr>
        <w:t xml:space="preserve"> Seega isegi, kui vaatamata kaebuse õigeksvõtule kaebus sisuliselt läbi </w:t>
      </w:r>
      <w:r w:rsidR="002B7E5A">
        <w:rPr>
          <w:rFonts w:eastAsiaTheme="majorEastAsia"/>
          <w:szCs w:val="32"/>
        </w:rPr>
        <w:lastRenderedPageBreak/>
        <w:t>vaadata, tuleb see ikkagi rahuldada.</w:t>
      </w:r>
      <w:r>
        <w:rPr>
          <w:rFonts w:eastAsiaTheme="majorEastAsia"/>
          <w:szCs w:val="32"/>
        </w:rPr>
        <w:t xml:space="preserve"> Sest käesoleva haldusasja tuumaks on sama õiguslik vaidlus</w:t>
      </w:r>
      <w:r w:rsidR="00A1130D">
        <w:rPr>
          <w:rFonts w:eastAsiaTheme="majorEastAsia"/>
          <w:szCs w:val="32"/>
        </w:rPr>
        <w:t xml:space="preserve"> kui haldusasjas 3-22-2414.</w:t>
      </w:r>
    </w:p>
    <w:p w14:paraId="52399B3E" w14:textId="051C78A6" w:rsidR="009871C4" w:rsidRPr="009871C4" w:rsidRDefault="006B0FE1" w:rsidP="009871C4">
      <w:pPr>
        <w:spacing w:before="180"/>
        <w:jc w:val="both"/>
        <w:rPr>
          <w:szCs w:val="24"/>
        </w:rPr>
      </w:pPr>
      <w:r>
        <w:rPr>
          <w:b/>
          <w:bCs/>
          <w:szCs w:val="24"/>
        </w:rPr>
        <w:t>1</w:t>
      </w:r>
      <w:r w:rsidR="00AB546D">
        <w:rPr>
          <w:b/>
          <w:bCs/>
          <w:szCs w:val="24"/>
        </w:rPr>
        <w:t>3</w:t>
      </w:r>
      <w:r w:rsidR="002B6E92">
        <w:rPr>
          <w:b/>
          <w:bCs/>
          <w:szCs w:val="24"/>
        </w:rPr>
        <w:t xml:space="preserve">. </w:t>
      </w:r>
      <w:r w:rsidR="009871C4" w:rsidRPr="009871C4">
        <w:rPr>
          <w:szCs w:val="24"/>
        </w:rPr>
        <w:t>HKMS § 159 lg 1 kohaselt, kui vastustaja võtab kohtuistungil või kohtule esitatud kirjalikus avalduses kaebuse õigeks, rahuldab kohus kaebuse. Õigeksvõtu sisuks on nõustumine kaebuse nõudega. Õigeksvõtu järel ei saa kohus enam vaidlustatud haldusakti õiguspärasust kontrollida, vaid peab kaebuse rahuldama.</w:t>
      </w:r>
      <w:r w:rsidR="009871C4">
        <w:rPr>
          <w:szCs w:val="24"/>
        </w:rPr>
        <w:t xml:space="preserve"> </w:t>
      </w:r>
      <w:r w:rsidR="009871C4" w:rsidRPr="009871C4">
        <w:rPr>
          <w:szCs w:val="24"/>
        </w:rPr>
        <w:t xml:space="preserve">Kohus peab enne kaebuse rahuldamist veenduma, et seaduses sätestatud kaebuse õigeksvõtu eeldused on täidetud. Kohus sedastab, et vastustaja on järginud HKMS § 159 </w:t>
      </w:r>
      <w:proofErr w:type="spellStart"/>
      <w:r w:rsidR="009871C4" w:rsidRPr="009871C4">
        <w:rPr>
          <w:szCs w:val="24"/>
        </w:rPr>
        <w:t>lg-s</w:t>
      </w:r>
      <w:proofErr w:type="spellEnd"/>
      <w:r w:rsidR="009871C4" w:rsidRPr="009871C4">
        <w:rPr>
          <w:szCs w:val="24"/>
        </w:rPr>
        <w:t xml:space="preserve"> 1 õigeksvõtule sätestatud kirjaliku vormi nõuet, samuti ei ole kohtul kahtlust vastustaja tahteavalduse tõlgendamise osas. </w:t>
      </w:r>
      <w:r w:rsidR="00AB6619">
        <w:rPr>
          <w:szCs w:val="24"/>
        </w:rPr>
        <w:t>HKMS § 159 lg 4 kohaselt ei võta kohus õigeksvõttu vastu, kui kolmas isik ei nõustu õigeksvõetud kaebuse rahuldamisega. Kolmas isik ei ole kohtu määratud tähtajaks</w:t>
      </w:r>
      <w:r w:rsidR="002B7E5A">
        <w:rPr>
          <w:szCs w:val="24"/>
        </w:rPr>
        <w:t xml:space="preserve"> (17.02.2024) vastuväiteid vastustaja 06.02.2024 esitatud kaebuse õigeksvõtu avaldusele esitanud.</w:t>
      </w:r>
      <w:r w:rsidR="002B7E5A" w:rsidRPr="002B7E5A">
        <w:rPr>
          <w:szCs w:val="24"/>
        </w:rPr>
        <w:t xml:space="preserve"> </w:t>
      </w:r>
      <w:r w:rsidR="002B7E5A" w:rsidRPr="009871C4">
        <w:rPr>
          <w:szCs w:val="24"/>
        </w:rPr>
        <w:t xml:space="preserve">Eelnevat arvestades on kaebuse õigeksvõtu eeldused täidetud ja kohus rahuldab HKMS § 159 lg 1 alusel kaebuse. Kaebuse rahuldamise tagajärjel tuleb rahuldada kaebuse nõue. Kaebaja on </w:t>
      </w:r>
      <w:r w:rsidR="00A427C2">
        <w:rPr>
          <w:szCs w:val="24"/>
        </w:rPr>
        <w:t xml:space="preserve">taotlenud </w:t>
      </w:r>
      <w:proofErr w:type="spellStart"/>
      <w:r w:rsidR="00A427C2" w:rsidRPr="00A427C2">
        <w:rPr>
          <w:szCs w:val="24"/>
        </w:rPr>
        <w:t>KeA</w:t>
      </w:r>
      <w:proofErr w:type="spellEnd"/>
      <w:r w:rsidR="00A427C2" w:rsidRPr="00A427C2">
        <w:rPr>
          <w:szCs w:val="24"/>
        </w:rPr>
        <w:t xml:space="preserve"> 29.11.2022 korralduse nr 1-3/22/584 „Aste, </w:t>
      </w:r>
      <w:proofErr w:type="spellStart"/>
      <w:r w:rsidR="00A427C2" w:rsidRPr="00A427C2">
        <w:rPr>
          <w:szCs w:val="24"/>
        </w:rPr>
        <w:t>Eikla</w:t>
      </w:r>
      <w:proofErr w:type="spellEnd"/>
      <w:r w:rsidR="00A427C2" w:rsidRPr="00A427C2">
        <w:rPr>
          <w:szCs w:val="24"/>
        </w:rPr>
        <w:t>, Kärla, Kihelkonna, Lümanda, Mustjala, Salme ning Torgu jahipiirkonna kasutusõiguse loa pikendamine“ p 1.7 tühistamist.</w:t>
      </w:r>
      <w:r w:rsidR="00A427C2">
        <w:rPr>
          <w:szCs w:val="24"/>
        </w:rPr>
        <w:t xml:space="preserve"> Kaebuse nõue tuleb rahuldada.</w:t>
      </w:r>
      <w:r w:rsidR="00675B62">
        <w:rPr>
          <w:szCs w:val="24"/>
        </w:rPr>
        <w:t xml:space="preserve"> </w:t>
      </w:r>
      <w:r w:rsidR="002B7E5A" w:rsidRPr="009871C4">
        <w:t xml:space="preserve">Kohus tühistab HKMS § 159 lg 1 alusel </w:t>
      </w:r>
      <w:proofErr w:type="spellStart"/>
      <w:r w:rsidR="00A427C2" w:rsidRPr="00A427C2">
        <w:rPr>
          <w:bCs/>
        </w:rPr>
        <w:t>KeA</w:t>
      </w:r>
      <w:proofErr w:type="spellEnd"/>
      <w:r w:rsidR="00A427C2" w:rsidRPr="00A427C2">
        <w:rPr>
          <w:bCs/>
        </w:rPr>
        <w:t xml:space="preserve"> 29.11.2022 korralduse nr 1-3/22/584 „Aste, </w:t>
      </w:r>
      <w:proofErr w:type="spellStart"/>
      <w:r w:rsidR="00A427C2" w:rsidRPr="00A427C2">
        <w:rPr>
          <w:bCs/>
        </w:rPr>
        <w:t>Eikla</w:t>
      </w:r>
      <w:proofErr w:type="spellEnd"/>
      <w:r w:rsidR="00A427C2" w:rsidRPr="00A427C2">
        <w:rPr>
          <w:bCs/>
        </w:rPr>
        <w:t>, Kärla, Kihelkonna, Lümanda, Mustjala, Salme ning Torgu jahipiirkonna kasutusõiguse loa pikendamine“ p 1.7.</w:t>
      </w:r>
    </w:p>
    <w:p w14:paraId="33110EF7" w14:textId="0FDF4020" w:rsidR="00A427C2" w:rsidRPr="00A427C2" w:rsidRDefault="002B6E92" w:rsidP="009871C4">
      <w:pPr>
        <w:spacing w:before="180"/>
        <w:jc w:val="both"/>
        <w:rPr>
          <w:szCs w:val="24"/>
        </w:rPr>
      </w:pPr>
      <w:r>
        <w:rPr>
          <w:b/>
          <w:bCs/>
          <w:szCs w:val="24"/>
        </w:rPr>
        <w:t>1</w:t>
      </w:r>
      <w:r w:rsidR="00A427C2">
        <w:rPr>
          <w:b/>
          <w:bCs/>
          <w:szCs w:val="24"/>
        </w:rPr>
        <w:t>4</w:t>
      </w:r>
      <w:r>
        <w:rPr>
          <w:b/>
          <w:bCs/>
          <w:szCs w:val="24"/>
        </w:rPr>
        <w:t xml:space="preserve">. </w:t>
      </w:r>
      <w:r w:rsidR="00A427C2">
        <w:rPr>
          <w:szCs w:val="24"/>
        </w:rPr>
        <w:t xml:space="preserve">Kuna kohus rahuldas kaebuse nõude, ei pea kohus vajalikuks analüüsida kaebaja teisi väiteid, st kas JKL-i </w:t>
      </w:r>
      <w:r w:rsidR="00A1130D">
        <w:rPr>
          <w:szCs w:val="24"/>
        </w:rPr>
        <w:t>pikendamisel</w:t>
      </w:r>
      <w:r w:rsidR="00A427C2">
        <w:rPr>
          <w:szCs w:val="24"/>
        </w:rPr>
        <w:t xml:space="preserve"> rikuti menetlusnorme, kas JKL oleks tulnud jätta väljastamata seireandmete esitamise või huvide konflikti tõttu, kas </w:t>
      </w:r>
      <w:proofErr w:type="spellStart"/>
      <w:r w:rsidR="00A427C2">
        <w:rPr>
          <w:szCs w:val="24"/>
        </w:rPr>
        <w:t>JahiS</w:t>
      </w:r>
      <w:proofErr w:type="spellEnd"/>
      <w:r w:rsidR="00A427C2">
        <w:rPr>
          <w:szCs w:val="24"/>
        </w:rPr>
        <w:t xml:space="preserve"> regulatsioon on PS-</w:t>
      </w:r>
      <w:proofErr w:type="spellStart"/>
      <w:r w:rsidR="00A427C2">
        <w:rPr>
          <w:szCs w:val="24"/>
        </w:rPr>
        <w:t>ga</w:t>
      </w:r>
      <w:proofErr w:type="spellEnd"/>
      <w:r w:rsidR="00A427C2">
        <w:rPr>
          <w:szCs w:val="24"/>
        </w:rPr>
        <w:t xml:space="preserve"> kooskõlas ning kas </w:t>
      </w:r>
      <w:proofErr w:type="spellStart"/>
      <w:r w:rsidR="00A427C2">
        <w:rPr>
          <w:szCs w:val="24"/>
        </w:rPr>
        <w:t>KeA</w:t>
      </w:r>
      <w:proofErr w:type="spellEnd"/>
      <w:r w:rsidR="00A427C2">
        <w:rPr>
          <w:szCs w:val="24"/>
        </w:rPr>
        <w:t xml:space="preserve"> ikka kontrollis</w:t>
      </w:r>
      <w:r w:rsidR="00675B62">
        <w:rPr>
          <w:szCs w:val="24"/>
        </w:rPr>
        <w:t xml:space="preserve"> kolmanda isiku puhul</w:t>
      </w:r>
      <w:r w:rsidR="00A427C2">
        <w:rPr>
          <w:szCs w:val="24"/>
        </w:rPr>
        <w:t xml:space="preserve"> maaomanikega sõlmitavate lepingute olemasolu. Kuna vaidlustatud haldusakt </w:t>
      </w:r>
      <w:r w:rsidR="00A1130D">
        <w:rPr>
          <w:szCs w:val="24"/>
        </w:rPr>
        <w:t>kuulub tühistamisele</w:t>
      </w:r>
      <w:r w:rsidR="00A427C2">
        <w:rPr>
          <w:szCs w:val="24"/>
        </w:rPr>
        <w:t xml:space="preserve">, tuleb </w:t>
      </w:r>
      <w:proofErr w:type="spellStart"/>
      <w:r w:rsidR="00A427C2">
        <w:rPr>
          <w:szCs w:val="24"/>
        </w:rPr>
        <w:t>KeA-l</w:t>
      </w:r>
      <w:proofErr w:type="spellEnd"/>
      <w:r w:rsidR="00A427C2">
        <w:rPr>
          <w:szCs w:val="24"/>
        </w:rPr>
        <w:t xml:space="preserve"> teha uus otsus, ning kellele ning millistest kaalutlustest lähtudes JKL väljastatakse, pole teada.</w:t>
      </w:r>
      <w:r w:rsidR="00465820">
        <w:rPr>
          <w:szCs w:val="24"/>
        </w:rPr>
        <w:t xml:space="preserve"> Varasema menetluse läbiviimise detailid pole seega uue menetluse õiguspärasuse hindamisel relevantsed. Nt küsimus, kas JKL tulnuks jätta väljastamata seireandmete esitamata jätmise tõttu, on õiguslikult keeruline ning eeldaks ka täiendavate tõendite kogumist ‒ arvestades JKL pikka kehtivusaega ei pruugi mõningane lünklikkus andmetes olla piisavaks põhjuseks JKL-i väljastamisest keeldumisel (see poleks proportsionaalne), isegi kui nõustuda kaebaja käsitlusega, et </w:t>
      </w:r>
      <w:proofErr w:type="spellStart"/>
      <w:r w:rsidR="00465820">
        <w:rPr>
          <w:szCs w:val="24"/>
        </w:rPr>
        <w:t>JahiS</w:t>
      </w:r>
      <w:proofErr w:type="spellEnd"/>
      <w:r w:rsidR="00465820">
        <w:rPr>
          <w:szCs w:val="24"/>
        </w:rPr>
        <w:t xml:space="preserve"> § 20 lg 2 p 6 alust  (</w:t>
      </w:r>
      <w:r w:rsidR="00465820" w:rsidRPr="00465820">
        <w:rPr>
          <w:szCs w:val="24"/>
        </w:rPr>
        <w:t>jahipiirkonna kasutaja ei täida jahipiirkonna kasutusõiguse loas sätestatud kohustusi</w:t>
      </w:r>
      <w:r w:rsidR="00465820">
        <w:rPr>
          <w:szCs w:val="24"/>
        </w:rPr>
        <w:t xml:space="preserve">) tulnuks käesoleval juhul </w:t>
      </w:r>
      <w:r w:rsidR="00675B62">
        <w:rPr>
          <w:szCs w:val="24"/>
        </w:rPr>
        <w:t>kohaldada</w:t>
      </w:r>
      <w:r w:rsidR="00465820">
        <w:rPr>
          <w:szCs w:val="24"/>
        </w:rPr>
        <w:t xml:space="preserve">. Kohus pigem </w:t>
      </w:r>
      <w:r w:rsidR="00675B62">
        <w:rPr>
          <w:szCs w:val="24"/>
        </w:rPr>
        <w:t>nõustub vastustajaga</w:t>
      </w:r>
      <w:r w:rsidR="00465820">
        <w:rPr>
          <w:szCs w:val="24"/>
        </w:rPr>
        <w:t>, et see norm puudutab kehtiva JKL-i kehtetuks tunnistamist ning on mõeldud tagama avalikku huvi, mitte kaitsma konkreetse jahiseltsi subjektiivseid õigusi</w:t>
      </w:r>
      <w:r w:rsidR="00675B62">
        <w:rPr>
          <w:szCs w:val="24"/>
        </w:rPr>
        <w:t xml:space="preserve"> JKL konkursi läbiviimisel.</w:t>
      </w:r>
    </w:p>
    <w:p w14:paraId="0B0CB305" w14:textId="61375382" w:rsidR="009871C4" w:rsidRPr="009871C4" w:rsidRDefault="00465820" w:rsidP="009871C4">
      <w:pPr>
        <w:spacing w:before="180"/>
        <w:jc w:val="both"/>
      </w:pPr>
      <w:r>
        <w:rPr>
          <w:rFonts w:eastAsia="EUAlbertina-Regular-Identity-H"/>
          <w:b/>
          <w:bCs/>
          <w:szCs w:val="24"/>
        </w:rPr>
        <w:t xml:space="preserve">15. </w:t>
      </w:r>
      <w:r w:rsidR="009871C4" w:rsidRPr="009871C4">
        <w:rPr>
          <w:rFonts w:eastAsia="EUAlbertina-Regular-Identity-H"/>
          <w:szCs w:val="24"/>
        </w:rPr>
        <w:t>HKMS § 108 lg 1 kohaselt kannab menetluskulud pool, kelle kahjuks otsus tehakse.</w:t>
      </w:r>
      <w:r w:rsidR="009871C4">
        <w:t xml:space="preserve"> </w:t>
      </w:r>
      <w:r w:rsidR="009871C4" w:rsidRPr="009871C4">
        <w:t xml:space="preserve">Praegu tehti otsus vastustaja kahjuks. HKMS § 108 </w:t>
      </w:r>
      <w:proofErr w:type="spellStart"/>
      <w:r w:rsidR="009871C4" w:rsidRPr="009871C4">
        <w:t>lg-s</w:t>
      </w:r>
      <w:proofErr w:type="spellEnd"/>
      <w:r w:rsidR="009871C4" w:rsidRPr="009871C4">
        <w:t xml:space="preserve"> 5 sätestatakse, kui vastustaja võtab</w:t>
      </w:r>
      <w:r w:rsidR="009871C4">
        <w:t xml:space="preserve"> </w:t>
      </w:r>
      <w:r w:rsidR="009871C4" w:rsidRPr="009871C4">
        <w:t xml:space="preserve">kaebuse õigeks, ei kanna ta pärast õigeksvõttu tekkinud menetluskulusid. </w:t>
      </w:r>
    </w:p>
    <w:p w14:paraId="013C7367" w14:textId="34BB114A" w:rsidR="00C53198" w:rsidRPr="00C53198" w:rsidRDefault="009871C4" w:rsidP="00C53198">
      <w:pPr>
        <w:spacing w:before="180"/>
        <w:jc w:val="both"/>
        <w:rPr>
          <w:szCs w:val="24"/>
        </w:rPr>
      </w:pPr>
      <w:r w:rsidRPr="009871C4">
        <w:rPr>
          <w:rFonts w:eastAsia="EUAlbertina-Regular-Identity-H"/>
          <w:szCs w:val="24"/>
        </w:rPr>
        <w:t>M</w:t>
      </w:r>
      <w:r w:rsidRPr="009871C4">
        <w:rPr>
          <w:szCs w:val="24"/>
        </w:rPr>
        <w:t xml:space="preserve">enetluskulude väljamõistmiseks esitatakse kohtule enne kohtuvaidlusi menetluskulude nimekiri ja kuludokumendid (HKMS § 109 lg 1). Kaebaja esitas kohtule </w:t>
      </w:r>
      <w:r w:rsidR="00465820">
        <w:rPr>
          <w:szCs w:val="24"/>
        </w:rPr>
        <w:t>17</w:t>
      </w:r>
      <w:r w:rsidRPr="009871C4">
        <w:rPr>
          <w:szCs w:val="24"/>
        </w:rPr>
        <w:t>.0</w:t>
      </w:r>
      <w:r w:rsidR="00465820">
        <w:rPr>
          <w:szCs w:val="24"/>
        </w:rPr>
        <w:t>2</w:t>
      </w:r>
      <w:r w:rsidRPr="009871C4">
        <w:rPr>
          <w:szCs w:val="24"/>
        </w:rPr>
        <w:t>.20</w:t>
      </w:r>
      <w:r w:rsidR="00465820">
        <w:rPr>
          <w:szCs w:val="24"/>
        </w:rPr>
        <w:t>25</w:t>
      </w:r>
      <w:r w:rsidRPr="009871C4">
        <w:rPr>
          <w:szCs w:val="24"/>
        </w:rPr>
        <w:t xml:space="preserve"> taotluse menetluskulude väljamõistmiseks</w:t>
      </w:r>
      <w:r w:rsidR="00675B62">
        <w:rPr>
          <w:szCs w:val="24"/>
        </w:rPr>
        <w:t xml:space="preserve"> ja kuludokumendid.</w:t>
      </w:r>
      <w:r w:rsidR="00C53198">
        <w:rPr>
          <w:szCs w:val="24"/>
        </w:rPr>
        <w:t xml:space="preserve"> Menetluskulud koosnevad riigilõivust summas 20 eurot ja õigusabikuludest summas 624 eurot (käibemaksuga), kokku summas 20+624=644 eurot. Kaebaja palub, et </w:t>
      </w:r>
      <w:r w:rsidR="00C53198" w:rsidRPr="00C53198">
        <w:rPr>
          <w:szCs w:val="24"/>
        </w:rPr>
        <w:t>välja mõistetud</w:t>
      </w:r>
      <w:r w:rsidR="00C53198">
        <w:rPr>
          <w:szCs w:val="24"/>
        </w:rPr>
        <w:t xml:space="preserve"> </w:t>
      </w:r>
      <w:r w:rsidR="00C53198" w:rsidRPr="00C53198">
        <w:rPr>
          <w:szCs w:val="24"/>
        </w:rPr>
        <w:t>kaebaja menetluskulud</w:t>
      </w:r>
      <w:r w:rsidR="00C53198">
        <w:rPr>
          <w:szCs w:val="24"/>
        </w:rPr>
        <w:t xml:space="preserve"> kantakse</w:t>
      </w:r>
      <w:r w:rsidR="00C53198" w:rsidRPr="00C53198">
        <w:rPr>
          <w:szCs w:val="24"/>
        </w:rPr>
        <w:t xml:space="preserve"> kaebaja lepingulise esindaja </w:t>
      </w:r>
      <w:proofErr w:type="spellStart"/>
      <w:r w:rsidR="00C53198" w:rsidRPr="00C53198">
        <w:rPr>
          <w:szCs w:val="24"/>
        </w:rPr>
        <w:t>Juulius</w:t>
      </w:r>
      <w:proofErr w:type="spellEnd"/>
      <w:r w:rsidR="00C53198" w:rsidRPr="00C53198">
        <w:rPr>
          <w:szCs w:val="24"/>
        </w:rPr>
        <w:t xml:space="preserve"> OÜ kontole</w:t>
      </w:r>
      <w:r w:rsidR="00C53198">
        <w:rPr>
          <w:szCs w:val="24"/>
        </w:rPr>
        <w:t xml:space="preserve"> </w:t>
      </w:r>
      <w:r w:rsidR="00C53198" w:rsidRPr="00C53198">
        <w:rPr>
          <w:szCs w:val="24"/>
        </w:rPr>
        <w:t>EE031010220196892222 SEB Pank AS-is</w:t>
      </w:r>
      <w:r w:rsidR="00C53198">
        <w:rPr>
          <w:szCs w:val="24"/>
        </w:rPr>
        <w:t>.</w:t>
      </w:r>
    </w:p>
    <w:p w14:paraId="1E1686DD" w14:textId="77777777" w:rsidR="00C53198" w:rsidRPr="00C53198" w:rsidRDefault="009871C4" w:rsidP="00C53198">
      <w:pPr>
        <w:spacing w:before="180"/>
        <w:jc w:val="both"/>
      </w:pPr>
      <w:r w:rsidRPr="009871C4">
        <w:t>HKMS § 109 lg 6 kohaselt mõistab kohus välja üksnes vajalikud ja põhjendatud menetluskulud. Kohtu hinnangul on kaeb</w:t>
      </w:r>
      <w:r w:rsidR="00C53198">
        <w:t xml:space="preserve">aja menetluskulud põhjendatud suuruses ja mõistliku maksumusega. Seega tuleb Keskkonnaametilt </w:t>
      </w:r>
      <w:r w:rsidR="00C53198" w:rsidRPr="00C53198">
        <w:t>Anseküla Jahiselts MTÜ</w:t>
      </w:r>
      <w:r w:rsidR="00C53198">
        <w:t xml:space="preserve"> kasuks välja mõista menetluskulud summas 644 eurot. Menetluskulud tuleb tasuda </w:t>
      </w:r>
      <w:r w:rsidR="00C53198" w:rsidRPr="00C53198">
        <w:t xml:space="preserve">kaebaja lepingulise esindaja </w:t>
      </w:r>
      <w:proofErr w:type="spellStart"/>
      <w:r w:rsidR="00C53198" w:rsidRPr="00C53198">
        <w:t>Juulius</w:t>
      </w:r>
      <w:proofErr w:type="spellEnd"/>
      <w:r w:rsidR="00C53198" w:rsidRPr="00C53198">
        <w:t xml:space="preserve"> OÜ kontole</w:t>
      </w:r>
    </w:p>
    <w:p w14:paraId="2533EDBE" w14:textId="02ABC540" w:rsidR="009871C4" w:rsidRDefault="00C53198" w:rsidP="00A1130D">
      <w:pPr>
        <w:spacing w:before="180"/>
        <w:jc w:val="both"/>
      </w:pPr>
      <w:r w:rsidRPr="00C53198">
        <w:lastRenderedPageBreak/>
        <w:t>EE031010220196892222 SEB Pank AS-is</w:t>
      </w:r>
      <w:r>
        <w:t>.</w:t>
      </w:r>
    </w:p>
    <w:p w14:paraId="23B7B554" w14:textId="77777777" w:rsidR="00A1130D" w:rsidRPr="00A1130D" w:rsidRDefault="00A1130D" w:rsidP="00A1130D">
      <w:pPr>
        <w:spacing w:before="180"/>
        <w:jc w:val="both"/>
      </w:pPr>
    </w:p>
    <w:p w14:paraId="297CB996" w14:textId="0793017A" w:rsidR="00C53198" w:rsidRDefault="00C53198" w:rsidP="009871C4">
      <w:pPr>
        <w:pStyle w:val="Loendilik"/>
        <w:tabs>
          <w:tab w:val="left" w:pos="426"/>
        </w:tabs>
        <w:spacing w:before="120" w:after="120"/>
        <w:ind w:left="0"/>
        <w:contextualSpacing w:val="0"/>
        <w:jc w:val="both"/>
        <w:rPr>
          <w:szCs w:val="24"/>
        </w:rPr>
      </w:pPr>
      <w:r>
        <w:rPr>
          <w:szCs w:val="24"/>
        </w:rPr>
        <w:t>(</w:t>
      </w:r>
      <w:r w:rsidR="002B6E92">
        <w:rPr>
          <w:szCs w:val="24"/>
        </w:rPr>
        <w:t>allkirjastatud digitaalselt)</w:t>
      </w:r>
    </w:p>
    <w:p w14:paraId="34C5016D" w14:textId="7351A500" w:rsidR="002B6E92" w:rsidRPr="003F326F" w:rsidRDefault="00C53198" w:rsidP="009871C4">
      <w:pPr>
        <w:pStyle w:val="Loendilik"/>
        <w:tabs>
          <w:tab w:val="left" w:pos="426"/>
        </w:tabs>
        <w:spacing w:before="120" w:after="120"/>
        <w:ind w:left="0"/>
        <w:contextualSpacing w:val="0"/>
        <w:jc w:val="both"/>
        <w:rPr>
          <w:szCs w:val="24"/>
        </w:rPr>
      </w:pPr>
      <w:r>
        <w:rPr>
          <w:szCs w:val="24"/>
        </w:rPr>
        <w:t>Janek Laidvee</w:t>
      </w:r>
      <w:r w:rsidR="002B6E92">
        <w:rPr>
          <w:szCs w:val="24"/>
        </w:rPr>
        <w:t xml:space="preserve"> </w:t>
      </w:r>
    </w:p>
    <w:p w14:paraId="04D4767D" w14:textId="77777777" w:rsidR="002B6E92" w:rsidRDefault="002B6E92" w:rsidP="002B6E92"/>
    <w:p w14:paraId="65D23C40" w14:textId="77777777" w:rsidR="001168EA" w:rsidRDefault="001168EA"/>
    <w:sectPr w:rsidR="001168EA" w:rsidSect="007970E1">
      <w:headerReference w:type="default" r:id="rId7"/>
      <w:footerReference w:type="default" r:id="rId8"/>
      <w:headerReference w:type="first" r:id="rId9"/>
      <w:pgSz w:w="11906" w:h="16838"/>
      <w:pgMar w:top="1361"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FD1EE" w14:textId="77777777" w:rsidR="002B6E92" w:rsidRDefault="002B6E92" w:rsidP="002B6E92">
      <w:r>
        <w:separator/>
      </w:r>
    </w:p>
  </w:endnote>
  <w:endnote w:type="continuationSeparator" w:id="0">
    <w:p w14:paraId="4ED29419" w14:textId="77777777" w:rsidR="002B6E92" w:rsidRDefault="002B6E92" w:rsidP="002B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NewRomanPSMT">
    <w:altName w:val="Times New Roman"/>
    <w:panose1 w:val="00000000000000000000"/>
    <w:charset w:val="BA"/>
    <w:family w:val="auto"/>
    <w:notTrueType/>
    <w:pitch w:val="default"/>
    <w:sig w:usb0="00000005" w:usb1="00000000" w:usb2="00000000" w:usb3="00000000" w:csb0="0000008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524382"/>
      <w:docPartObj>
        <w:docPartGallery w:val="Page Numbers (Bottom of Page)"/>
        <w:docPartUnique/>
      </w:docPartObj>
    </w:sdtPr>
    <w:sdtEndPr/>
    <w:sdtContent>
      <w:p w14:paraId="0D7894BB" w14:textId="77777777" w:rsidR="009871C4" w:rsidRDefault="0039484A">
        <w:pPr>
          <w:pStyle w:val="Jalus"/>
          <w:jc w:val="right"/>
        </w:pPr>
        <w:r>
          <w:fldChar w:fldCharType="begin"/>
        </w:r>
        <w:r>
          <w:instrText>PAGE   \* MERGEFORMAT</w:instrText>
        </w:r>
        <w:r>
          <w:fldChar w:fldCharType="separate"/>
        </w:r>
        <w:r>
          <w:t>2</w:t>
        </w:r>
        <w:r>
          <w:fldChar w:fldCharType="end"/>
        </w:r>
      </w:p>
    </w:sdtContent>
  </w:sdt>
  <w:p w14:paraId="65EE74DE" w14:textId="77777777" w:rsidR="009871C4" w:rsidRPr="00904E42" w:rsidRDefault="009871C4" w:rsidP="00904E42">
    <w:pPr>
      <w:pStyle w:val="Jalus"/>
      <w:jc w:val="right"/>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E4ED9" w14:textId="77777777" w:rsidR="002B6E92" w:rsidRDefault="002B6E92" w:rsidP="002B6E92">
      <w:r>
        <w:separator/>
      </w:r>
    </w:p>
  </w:footnote>
  <w:footnote w:type="continuationSeparator" w:id="0">
    <w:p w14:paraId="46458705" w14:textId="77777777" w:rsidR="002B6E92" w:rsidRDefault="002B6E92" w:rsidP="002B6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A55FA" w14:textId="77777777" w:rsidR="009871C4" w:rsidRPr="00904E42" w:rsidRDefault="009871C4" w:rsidP="00904E42">
    <w:pPr>
      <w:pStyle w:val="Pis"/>
      <w:jc w:val="right"/>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761C7" w14:textId="77777777" w:rsidR="009871C4" w:rsidRPr="00C817E1" w:rsidRDefault="0039484A" w:rsidP="00904E42">
    <w:pPr>
      <w:pStyle w:val="Pis"/>
      <w:tabs>
        <w:tab w:val="clear" w:pos="9072"/>
        <w:tab w:val="left" w:pos="5700"/>
      </w:tabs>
      <w:jc w:val="center"/>
      <w:rPr>
        <w:b/>
        <w:noProof/>
        <w:sz w:val="23"/>
        <w:szCs w:val="23"/>
      </w:rPr>
    </w:pPr>
    <w:r>
      <w:rPr>
        <w:noProof/>
        <w:sz w:val="23"/>
        <w:szCs w:val="23"/>
        <w:lang w:eastAsia="et-EE"/>
      </w:rPr>
      <w:drawing>
        <wp:inline distT="0" distB="0" distL="0" distR="0" wp14:anchorId="4A88E573" wp14:editId="00D737EF">
          <wp:extent cx="742950" cy="8191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14:paraId="775EFF88" w14:textId="77777777" w:rsidR="009871C4" w:rsidRPr="00C817E1" w:rsidRDefault="009871C4" w:rsidP="00904E42">
    <w:pPr>
      <w:tabs>
        <w:tab w:val="center" w:pos="4394"/>
      </w:tabs>
      <w:jc w:val="center"/>
      <w:rPr>
        <w:noProof/>
        <w:sz w:val="21"/>
        <w:szCs w:val="21"/>
      </w:rPr>
    </w:pPr>
  </w:p>
  <w:p w14:paraId="127E0882" w14:textId="77777777" w:rsidR="009871C4" w:rsidRPr="00C817E1" w:rsidRDefault="0039484A" w:rsidP="00904E42">
    <w:pPr>
      <w:pStyle w:val="Pis"/>
      <w:tabs>
        <w:tab w:val="center" w:pos="4320"/>
        <w:tab w:val="center" w:pos="4394"/>
      </w:tabs>
      <w:jc w:val="center"/>
      <w:rPr>
        <w:noProof/>
        <w:spacing w:val="80"/>
        <w:sz w:val="23"/>
        <w:szCs w:val="23"/>
        <w:lang w:val="fi-FI"/>
      </w:rPr>
    </w:pPr>
    <w:r w:rsidRPr="00C817E1">
      <w:rPr>
        <w:noProof/>
        <w:spacing w:val="80"/>
        <w:sz w:val="42"/>
        <w:szCs w:val="42"/>
        <w:lang w:val="fi-FI"/>
      </w:rPr>
      <w:t>KOHTUOTSUS</w:t>
    </w:r>
  </w:p>
  <w:p w14:paraId="08191FB3" w14:textId="77777777" w:rsidR="009871C4" w:rsidRPr="00904E42" w:rsidRDefault="0039484A" w:rsidP="00904E42">
    <w:pPr>
      <w:pStyle w:val="Pis"/>
      <w:tabs>
        <w:tab w:val="center" w:pos="4320"/>
        <w:tab w:val="center" w:pos="4394"/>
      </w:tabs>
      <w:jc w:val="center"/>
      <w:rPr>
        <w:noProof/>
        <w:sz w:val="23"/>
        <w:szCs w:val="23"/>
        <w:lang w:val="fi-FI"/>
      </w:rPr>
    </w:pPr>
    <w:r>
      <w:rPr>
        <w:noProof/>
        <w:sz w:val="23"/>
        <w:szCs w:val="23"/>
        <w:lang w:val="fi-FI"/>
      </w:rPr>
      <w:t>EESTI VABARIIGI NIMEL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C2A8A"/>
    <w:multiLevelType w:val="hybridMultilevel"/>
    <w:tmpl w:val="A408396E"/>
    <w:lvl w:ilvl="0" w:tplc="267CB44E">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5CF3FF4"/>
    <w:multiLevelType w:val="hybridMultilevel"/>
    <w:tmpl w:val="59A80438"/>
    <w:lvl w:ilvl="0" w:tplc="3FC02E46">
      <w:start w:val="1"/>
      <w:numFmt w:val="decimal"/>
      <w:suff w:val="space"/>
      <w:lvlText w:val="%1)"/>
      <w:lvlJc w:val="left"/>
      <w:pPr>
        <w:ind w:left="0" w:firstLine="0"/>
      </w:pPr>
      <w:rPr>
        <w:rFonts w:hint="default"/>
        <w:b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09A0151"/>
    <w:multiLevelType w:val="hybridMultilevel"/>
    <w:tmpl w:val="4014AD92"/>
    <w:lvl w:ilvl="0" w:tplc="6722095A">
      <w:start w:val="1"/>
      <w:numFmt w:val="decimal"/>
      <w:suff w:val="space"/>
      <w:lvlText w:val="%1)"/>
      <w:lvlJc w:val="left"/>
      <w:pPr>
        <w:ind w:left="0" w:firstLine="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795E656F"/>
    <w:multiLevelType w:val="multilevel"/>
    <w:tmpl w:val="AD089616"/>
    <w:lvl w:ilvl="0">
      <w:start w:val="1"/>
      <w:numFmt w:val="decimal"/>
      <w:suff w:val="space"/>
      <w:lvlText w:val="%1."/>
      <w:lvlJc w:val="left"/>
      <w:pPr>
        <w:ind w:left="0" w:firstLine="0"/>
      </w:pPr>
      <w:rPr>
        <w:rFonts w:cs="Times New Roman" w:hint="default"/>
        <w:b/>
        <w:color w:val="auto"/>
      </w:rPr>
    </w:lvl>
    <w:lvl w:ilvl="1">
      <w:start w:val="2"/>
      <w:numFmt w:val="decimal"/>
      <w:isLgl/>
      <w:lvlText w:val="%1.%2."/>
      <w:lvlJc w:val="left"/>
      <w:pPr>
        <w:ind w:left="360" w:hanging="360"/>
      </w:pPr>
      <w:rPr>
        <w:rFonts w:cs="Times New Roman" w:hint="default"/>
        <w:b w:val="0"/>
      </w:rPr>
    </w:lvl>
    <w:lvl w:ilvl="2">
      <w:start w:val="1"/>
      <w:numFmt w:val="decimal"/>
      <w:isLgl/>
      <w:lvlText w:val="%1.%2.%3."/>
      <w:lvlJc w:val="left"/>
      <w:pPr>
        <w:ind w:left="720" w:hanging="720"/>
      </w:pPr>
      <w:rPr>
        <w:rFonts w:cs="Times New Roman" w:hint="default"/>
        <w:b w:val="0"/>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440" w:hanging="144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800" w:hanging="1800"/>
      </w:pPr>
      <w:rPr>
        <w:rFonts w:cs="Times New Roman" w:hint="default"/>
        <w:b w:val="0"/>
      </w:rPr>
    </w:lvl>
  </w:abstractNum>
  <w:num w:numId="1" w16cid:durableId="2142576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354484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78267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063288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E92"/>
    <w:rsid w:val="00080641"/>
    <w:rsid w:val="001168EA"/>
    <w:rsid w:val="00160594"/>
    <w:rsid w:val="001F487A"/>
    <w:rsid w:val="00240A6E"/>
    <w:rsid w:val="00270305"/>
    <w:rsid w:val="002B6E92"/>
    <w:rsid w:val="002B7E5A"/>
    <w:rsid w:val="002B7F47"/>
    <w:rsid w:val="002C1D63"/>
    <w:rsid w:val="00331D25"/>
    <w:rsid w:val="0039484A"/>
    <w:rsid w:val="003A469C"/>
    <w:rsid w:val="00447AF7"/>
    <w:rsid w:val="00457281"/>
    <w:rsid w:val="00463D4D"/>
    <w:rsid w:val="00465820"/>
    <w:rsid w:val="004B14FB"/>
    <w:rsid w:val="00501966"/>
    <w:rsid w:val="00504AB7"/>
    <w:rsid w:val="00534309"/>
    <w:rsid w:val="00600BBA"/>
    <w:rsid w:val="00666F59"/>
    <w:rsid w:val="00675B62"/>
    <w:rsid w:val="006B0FE1"/>
    <w:rsid w:val="006C18C5"/>
    <w:rsid w:val="00712FFA"/>
    <w:rsid w:val="0073341D"/>
    <w:rsid w:val="00736395"/>
    <w:rsid w:val="007A35D5"/>
    <w:rsid w:val="007E0E7B"/>
    <w:rsid w:val="009871C4"/>
    <w:rsid w:val="009D3359"/>
    <w:rsid w:val="00A1130D"/>
    <w:rsid w:val="00A35881"/>
    <w:rsid w:val="00A427C2"/>
    <w:rsid w:val="00AB546D"/>
    <w:rsid w:val="00AB6619"/>
    <w:rsid w:val="00C52B08"/>
    <w:rsid w:val="00C53198"/>
    <w:rsid w:val="00C67B53"/>
    <w:rsid w:val="00CE0C1C"/>
    <w:rsid w:val="00D21B6A"/>
    <w:rsid w:val="00D6078B"/>
    <w:rsid w:val="00DB5768"/>
    <w:rsid w:val="00E140CB"/>
    <w:rsid w:val="00F3653D"/>
    <w:rsid w:val="00FC4F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6F94"/>
  <w15:chartTrackingRefBased/>
  <w15:docId w15:val="{27AA41FF-5625-4A0F-926E-348ADFF8C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B6E92"/>
    <w:pPr>
      <w:spacing w:after="0" w:line="240" w:lineRule="auto"/>
    </w:pPr>
    <w:rPr>
      <w:rFonts w:ascii="Times New Roman" w:eastAsia="Times New Roman" w:hAnsi="Times New Roman" w:cs="Times New Roman"/>
      <w:sz w:val="24"/>
      <w:szCs w:val="20"/>
    </w:rPr>
  </w:style>
  <w:style w:type="paragraph" w:styleId="Pealkiri1">
    <w:name w:val="heading 1"/>
    <w:basedOn w:val="Normaallaad"/>
    <w:next w:val="Normaallaad"/>
    <w:link w:val="Pealkiri1Mrk"/>
    <w:uiPriority w:val="9"/>
    <w:qFormat/>
    <w:rsid w:val="002B6E9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unhideWhenUsed/>
    <w:qFormat/>
    <w:rsid w:val="002B6E92"/>
    <w:pPr>
      <w:spacing w:before="120" w:after="120"/>
      <w:jc w:val="both"/>
      <w:outlineLvl w:val="1"/>
    </w:pPr>
    <w:rPr>
      <w:rFonts w:eastAsiaTheme="majorEastAsia"/>
      <w:szCs w:val="26"/>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
    <w:rsid w:val="002B6E92"/>
    <w:rPr>
      <w:rFonts w:ascii="Times New Roman" w:eastAsiaTheme="majorEastAsia" w:hAnsi="Times New Roman" w:cs="Times New Roman"/>
      <w:sz w:val="24"/>
      <w:szCs w:val="26"/>
    </w:rPr>
  </w:style>
  <w:style w:type="paragraph" w:styleId="Pis">
    <w:name w:val="header"/>
    <w:basedOn w:val="Normaallaad"/>
    <w:link w:val="PisMrk"/>
    <w:uiPriority w:val="99"/>
    <w:unhideWhenUsed/>
    <w:rsid w:val="002B6E92"/>
    <w:pPr>
      <w:tabs>
        <w:tab w:val="center" w:pos="4536"/>
        <w:tab w:val="right" w:pos="9072"/>
      </w:tabs>
    </w:pPr>
  </w:style>
  <w:style w:type="character" w:customStyle="1" w:styleId="PisMrk">
    <w:name w:val="Päis Märk"/>
    <w:basedOn w:val="Liguvaikefont"/>
    <w:link w:val="Pis"/>
    <w:uiPriority w:val="99"/>
    <w:rsid w:val="002B6E92"/>
    <w:rPr>
      <w:rFonts w:ascii="Times New Roman" w:eastAsia="Times New Roman" w:hAnsi="Times New Roman" w:cs="Times New Roman"/>
      <w:sz w:val="24"/>
      <w:szCs w:val="20"/>
    </w:rPr>
  </w:style>
  <w:style w:type="paragraph" w:styleId="Jalus">
    <w:name w:val="footer"/>
    <w:basedOn w:val="Normaallaad"/>
    <w:link w:val="JalusMrk"/>
    <w:uiPriority w:val="99"/>
    <w:unhideWhenUsed/>
    <w:rsid w:val="002B6E92"/>
    <w:pPr>
      <w:tabs>
        <w:tab w:val="center" w:pos="4536"/>
        <w:tab w:val="right" w:pos="9072"/>
      </w:tabs>
    </w:pPr>
  </w:style>
  <w:style w:type="character" w:customStyle="1" w:styleId="JalusMrk">
    <w:name w:val="Jalus Märk"/>
    <w:basedOn w:val="Liguvaikefont"/>
    <w:link w:val="Jalus"/>
    <w:uiPriority w:val="99"/>
    <w:rsid w:val="002B6E92"/>
    <w:rPr>
      <w:rFonts w:ascii="Times New Roman" w:eastAsia="Times New Roman" w:hAnsi="Times New Roman" w:cs="Times New Roman"/>
      <w:sz w:val="24"/>
      <w:szCs w:val="20"/>
    </w:rPr>
  </w:style>
  <w:style w:type="paragraph" w:styleId="Loendilik">
    <w:name w:val="List Paragraph"/>
    <w:basedOn w:val="Normaallaad"/>
    <w:uiPriority w:val="34"/>
    <w:qFormat/>
    <w:rsid w:val="002B6E92"/>
    <w:pPr>
      <w:ind w:left="720"/>
      <w:contextualSpacing/>
    </w:pPr>
  </w:style>
  <w:style w:type="paragraph" w:styleId="Allmrkusetekst">
    <w:name w:val="footnote text"/>
    <w:basedOn w:val="Normaallaad"/>
    <w:link w:val="AllmrkusetekstMrk"/>
    <w:uiPriority w:val="99"/>
    <w:semiHidden/>
    <w:unhideWhenUsed/>
    <w:rsid w:val="002B6E92"/>
    <w:rPr>
      <w:sz w:val="20"/>
    </w:rPr>
  </w:style>
  <w:style w:type="character" w:customStyle="1" w:styleId="AllmrkusetekstMrk">
    <w:name w:val="Allmärkuse tekst Märk"/>
    <w:basedOn w:val="Liguvaikefont"/>
    <w:link w:val="Allmrkusetekst"/>
    <w:uiPriority w:val="99"/>
    <w:semiHidden/>
    <w:rsid w:val="002B6E92"/>
    <w:rPr>
      <w:rFonts w:ascii="Times New Roman" w:eastAsia="Times New Roman" w:hAnsi="Times New Roman" w:cs="Times New Roman"/>
      <w:sz w:val="20"/>
      <w:szCs w:val="20"/>
    </w:rPr>
  </w:style>
  <w:style w:type="character" w:styleId="Allmrkuseviide">
    <w:name w:val="footnote reference"/>
    <w:basedOn w:val="Liguvaikefont"/>
    <w:uiPriority w:val="99"/>
    <w:semiHidden/>
    <w:unhideWhenUsed/>
    <w:rsid w:val="002B6E92"/>
    <w:rPr>
      <w:vertAlign w:val="superscript"/>
    </w:rPr>
  </w:style>
  <w:style w:type="character" w:styleId="Hperlink">
    <w:name w:val="Hyperlink"/>
    <w:basedOn w:val="Liguvaikefont"/>
    <w:uiPriority w:val="99"/>
    <w:unhideWhenUsed/>
    <w:rsid w:val="002B6E92"/>
    <w:rPr>
      <w:color w:val="0563C1" w:themeColor="hyperlink"/>
      <w:u w:val="single"/>
    </w:rPr>
  </w:style>
  <w:style w:type="character" w:customStyle="1" w:styleId="Pealkiri1Mrk">
    <w:name w:val="Pealkiri 1 Märk"/>
    <w:basedOn w:val="Liguvaikefont"/>
    <w:link w:val="Pealkiri1"/>
    <w:uiPriority w:val="9"/>
    <w:rsid w:val="002B6E9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853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9</Pages>
  <Words>4559</Words>
  <Characters>26448</Characters>
  <Application>Microsoft Office Word</Application>
  <DocSecurity>0</DocSecurity>
  <Lines>220</Lines>
  <Paragraphs>61</Paragraphs>
  <ScaleCrop>false</ScaleCrop>
  <HeadingPairs>
    <vt:vector size="2" baseType="variant">
      <vt:variant>
        <vt:lpstr>Pealkiri</vt:lpstr>
      </vt:variant>
      <vt:variant>
        <vt:i4>1</vt:i4>
      </vt:variant>
    </vt:vector>
  </HeadingPairs>
  <TitlesOfParts>
    <vt:vector size="1" baseType="lpstr">
      <vt:lpstr/>
    </vt:vector>
  </TitlesOfParts>
  <Company>Registrite ja Infosüsteemide Keskus</Company>
  <LinksUpToDate>false</LinksUpToDate>
  <CharactersWithSpaces>30946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Janek Laidvee</dc:creator>
  <cp:keywords/>
  <dc:description/>
  <cp:lastModifiedBy>Janek Laidvee</cp:lastModifiedBy>
  <cp:revision>11</cp:revision>
  <dcterms:created xsi:type="dcterms:W3CDTF">2023-10-18T10:28:00Z</dcterms:created>
  <dcterms:modified xsi:type="dcterms:W3CDTF">2025-02-27T07:02:00Z</dcterms:modified>
</cp:coreProperties>
</file>